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8211" w14:textId="32D3FB62" w:rsidR="00EE563A" w:rsidRPr="00CC0625" w:rsidRDefault="00EE563A" w:rsidP="00EE563A">
      <w:pPr>
        <w:shd w:val="clear" w:color="auto" w:fill="FFFFFF"/>
        <w:spacing w:line="276" w:lineRule="auto"/>
        <w:jc w:val="center"/>
        <w:textAlignment w:val="baseline"/>
        <w:rPr>
          <w:rFonts w:asciiTheme="minorHAnsi" w:hAnsiTheme="minorHAnsi" w:cstheme="minorHAnsi"/>
          <w:b/>
          <w:bCs/>
        </w:rPr>
      </w:pPr>
      <w:bookmarkStart w:id="0" w:name="_Hlk147321451"/>
      <w:r w:rsidRPr="00CC0625">
        <w:rPr>
          <w:rFonts w:asciiTheme="minorHAnsi" w:hAnsiTheme="minorHAnsi" w:cstheme="minorHAnsi"/>
          <w:b/>
          <w:bCs/>
        </w:rPr>
        <w:t>The Southern Gas Networks PLC (Kingsferry Gas</w:t>
      </w:r>
      <w:r w:rsidR="00A013A9" w:rsidRPr="00CC0625">
        <w:rPr>
          <w:rFonts w:asciiTheme="minorHAnsi" w:hAnsiTheme="minorHAnsi" w:cstheme="minorHAnsi"/>
          <w:b/>
          <w:bCs/>
        </w:rPr>
        <w:t xml:space="preserve"> Pipeline Replacement</w:t>
      </w:r>
      <w:r w:rsidRPr="00CC0625">
        <w:rPr>
          <w:rFonts w:asciiTheme="minorHAnsi" w:hAnsiTheme="minorHAnsi" w:cstheme="minorHAnsi"/>
          <w:b/>
          <w:bCs/>
        </w:rPr>
        <w:t xml:space="preserve"> Project) Compulsory Purchase Order 2023</w:t>
      </w:r>
    </w:p>
    <w:p w14:paraId="7487BFB5" w14:textId="77777777" w:rsidR="00EE563A" w:rsidRPr="00CC0625" w:rsidRDefault="00EE563A" w:rsidP="00EE563A">
      <w:pPr>
        <w:shd w:val="clear" w:color="auto" w:fill="FFFFFF"/>
        <w:spacing w:line="276" w:lineRule="auto"/>
        <w:jc w:val="center"/>
        <w:textAlignment w:val="baseline"/>
        <w:rPr>
          <w:rFonts w:asciiTheme="minorHAnsi" w:hAnsiTheme="minorHAnsi" w:cstheme="minorHAnsi"/>
          <w:b/>
          <w:bCs/>
        </w:rPr>
      </w:pPr>
    </w:p>
    <w:p w14:paraId="16D28B6D" w14:textId="77777777" w:rsidR="00EE563A" w:rsidRPr="00CC0625" w:rsidRDefault="00EE563A" w:rsidP="00EE563A">
      <w:pPr>
        <w:shd w:val="clear" w:color="auto" w:fill="FFFFFF"/>
        <w:spacing w:line="276" w:lineRule="auto"/>
        <w:jc w:val="center"/>
        <w:textAlignment w:val="baseline"/>
        <w:rPr>
          <w:rFonts w:asciiTheme="minorHAnsi" w:eastAsia="Times New Roman" w:hAnsiTheme="minorHAnsi" w:cstheme="minorHAnsi"/>
          <w:b/>
          <w:bCs/>
        </w:rPr>
      </w:pPr>
      <w:r w:rsidRPr="00CC0625">
        <w:rPr>
          <w:rFonts w:asciiTheme="minorHAnsi" w:eastAsia="Times New Roman" w:hAnsiTheme="minorHAnsi" w:cstheme="minorHAnsi"/>
          <w:b/>
          <w:bCs/>
        </w:rPr>
        <w:t xml:space="preserve">Gas Act 1986 </w:t>
      </w:r>
    </w:p>
    <w:p w14:paraId="263B9410" w14:textId="77777777" w:rsidR="00EE563A" w:rsidRPr="00CC0625" w:rsidRDefault="00EE563A" w:rsidP="00EE563A">
      <w:pPr>
        <w:shd w:val="clear" w:color="auto" w:fill="FFFFFF"/>
        <w:spacing w:line="276" w:lineRule="auto"/>
        <w:jc w:val="center"/>
        <w:textAlignment w:val="baseline"/>
        <w:rPr>
          <w:rFonts w:asciiTheme="minorHAnsi" w:eastAsia="Times New Roman" w:hAnsiTheme="minorHAnsi" w:cstheme="minorHAnsi"/>
          <w:b/>
          <w:bCs/>
        </w:rPr>
      </w:pPr>
      <w:r w:rsidRPr="00CC0625">
        <w:rPr>
          <w:rFonts w:asciiTheme="minorHAnsi" w:eastAsia="Times New Roman" w:hAnsiTheme="minorHAnsi" w:cstheme="minorHAnsi"/>
          <w:b/>
          <w:bCs/>
        </w:rPr>
        <w:t>Acquisition of Land Act 1981</w:t>
      </w:r>
    </w:p>
    <w:p w14:paraId="56ABFDE2" w14:textId="77777777" w:rsidR="00EE563A" w:rsidRPr="00CC0625" w:rsidRDefault="00EE563A" w:rsidP="00EE563A">
      <w:pPr>
        <w:shd w:val="clear" w:color="auto" w:fill="FFFFFF"/>
        <w:spacing w:line="276" w:lineRule="auto"/>
        <w:jc w:val="center"/>
        <w:textAlignment w:val="baseline"/>
        <w:rPr>
          <w:rFonts w:asciiTheme="minorHAnsi" w:eastAsia="Times New Roman" w:hAnsiTheme="minorHAnsi" w:cstheme="minorHAnsi"/>
          <w:b/>
          <w:bCs/>
        </w:rPr>
      </w:pPr>
    </w:p>
    <w:p w14:paraId="1F37994D" w14:textId="77777777" w:rsidR="00EE563A" w:rsidRPr="00CC0625" w:rsidRDefault="00EE563A" w:rsidP="00EE563A">
      <w:pPr>
        <w:shd w:val="clear" w:color="auto" w:fill="FFFFFF"/>
        <w:spacing w:line="276" w:lineRule="auto"/>
        <w:textAlignment w:val="baseline"/>
        <w:rPr>
          <w:rFonts w:asciiTheme="minorHAnsi" w:eastAsia="Times New Roman" w:hAnsiTheme="minorHAnsi" w:cstheme="minorHAnsi"/>
        </w:rPr>
      </w:pPr>
    </w:p>
    <w:p w14:paraId="3300DC6A" w14:textId="27C6C30B" w:rsidR="00EE563A" w:rsidRPr="00CC0625" w:rsidRDefault="00EE563A" w:rsidP="00EE563A">
      <w:pPr>
        <w:shd w:val="clear" w:color="auto" w:fill="FFFFFF"/>
        <w:spacing w:line="276" w:lineRule="auto"/>
        <w:textAlignment w:val="baseline"/>
        <w:rPr>
          <w:rFonts w:asciiTheme="minorHAnsi" w:eastAsia="Times New Roman" w:hAnsiTheme="minorHAnsi" w:cstheme="minorHAnsi"/>
        </w:rPr>
      </w:pPr>
      <w:r w:rsidRPr="00CC0625">
        <w:rPr>
          <w:rFonts w:asciiTheme="minorHAnsi" w:eastAsia="Times New Roman" w:hAnsiTheme="minorHAnsi" w:cstheme="minorHAnsi"/>
        </w:rPr>
        <w:t xml:space="preserve">Notice is hereby given that Southern Gas Networks PLC has made The Southern Gas Networks PLC (Kingsferry Gas </w:t>
      </w:r>
      <w:r w:rsidR="00A013A9" w:rsidRPr="00CC0625">
        <w:rPr>
          <w:rFonts w:asciiTheme="minorHAnsi" w:eastAsia="Times New Roman" w:hAnsiTheme="minorHAnsi" w:cstheme="minorHAnsi"/>
        </w:rPr>
        <w:t xml:space="preserve">Pipeline Replacement </w:t>
      </w:r>
      <w:r w:rsidRPr="00CC0625">
        <w:rPr>
          <w:rFonts w:asciiTheme="minorHAnsi" w:eastAsia="Times New Roman" w:hAnsiTheme="minorHAnsi" w:cstheme="minorHAnsi"/>
        </w:rPr>
        <w:t xml:space="preserve">Project) Compulsory Purchase Order 2023 under section 9 and Schedule 3 to the Gas Act 1986 and the Acquisition of Land Act 1981. It is about to submit this order to the Secretary of State for Energy Security and Net Zero for confirmation and, if confirmed, the order will authorise Southern Gas Networks PLC to purchase compulsorily the new rights described below for </w:t>
      </w:r>
      <w:r w:rsidRPr="00CC0625">
        <w:rPr>
          <w:rFonts w:asciiTheme="minorHAnsi" w:hAnsiTheme="minorHAnsi" w:cstheme="minorHAnsi"/>
        </w:rPr>
        <w:t>the construction and operation of a new gas pipeline under the river Swale between mainland Kent and the Isle of Sheppey and the decommissioning of the existing intermediate gas pipeline suspended beneath the superstructure of the Kingsferry Bridge over the river Swale, and associated works.</w:t>
      </w:r>
    </w:p>
    <w:p w14:paraId="4314A640" w14:textId="77777777" w:rsidR="00EE563A" w:rsidRPr="00CC0625" w:rsidRDefault="00EE563A" w:rsidP="00EE563A">
      <w:pPr>
        <w:shd w:val="clear" w:color="auto" w:fill="FFFFFF"/>
        <w:spacing w:line="276" w:lineRule="auto"/>
        <w:textAlignment w:val="baseline"/>
        <w:rPr>
          <w:rFonts w:asciiTheme="minorHAnsi" w:eastAsia="Times New Roman" w:hAnsiTheme="minorHAnsi" w:cstheme="minorHAnsi"/>
        </w:rPr>
      </w:pPr>
    </w:p>
    <w:p w14:paraId="0A3AB3A1" w14:textId="77777777" w:rsidR="00EE563A" w:rsidRPr="00CC0625" w:rsidRDefault="00EE563A" w:rsidP="00EE563A">
      <w:pPr>
        <w:shd w:val="clear" w:color="auto" w:fill="FFFFFF"/>
        <w:spacing w:line="276" w:lineRule="auto"/>
        <w:textAlignment w:val="baseline"/>
        <w:rPr>
          <w:rFonts w:asciiTheme="minorHAnsi" w:eastAsia="Times New Roman" w:hAnsiTheme="minorHAnsi" w:cstheme="minorHAnsi"/>
        </w:rPr>
      </w:pPr>
      <w:r w:rsidRPr="00CC0625">
        <w:rPr>
          <w:rFonts w:asciiTheme="minorHAnsi" w:eastAsia="Times New Roman" w:hAnsiTheme="minorHAnsi" w:cstheme="minorHAnsi"/>
        </w:rPr>
        <w:t>A copy of the order and of the accompanying map may be seen at all reasonable hours at:</w:t>
      </w:r>
    </w:p>
    <w:p w14:paraId="0909DAD1" w14:textId="77777777" w:rsidR="00EE563A" w:rsidRPr="00CC0625" w:rsidRDefault="00EE563A" w:rsidP="00EE563A">
      <w:pPr>
        <w:shd w:val="clear" w:color="auto" w:fill="FFFFFF"/>
        <w:spacing w:line="276" w:lineRule="auto"/>
        <w:textAlignment w:val="baseline"/>
        <w:rPr>
          <w:rFonts w:asciiTheme="minorHAnsi" w:eastAsia="Times New Roman" w:hAnsiTheme="minorHAnsi" w:cstheme="minorHAnsi"/>
        </w:rPr>
      </w:pPr>
      <w:r w:rsidRPr="00CC0625">
        <w:rPr>
          <w:rFonts w:asciiTheme="minorHAnsi" w:eastAsia="Times New Roman" w:hAnsiTheme="minorHAnsi" w:cstheme="minorHAnsi"/>
        </w:rPr>
        <w:t xml:space="preserve">Minster in Sheppey Library, Worcester Close, Minster </w:t>
      </w:r>
      <w:proofErr w:type="gramStart"/>
      <w:r w:rsidRPr="00CC0625">
        <w:rPr>
          <w:rFonts w:asciiTheme="minorHAnsi" w:eastAsia="Times New Roman" w:hAnsiTheme="minorHAnsi" w:cstheme="minorHAnsi"/>
        </w:rPr>
        <w:t>On</w:t>
      </w:r>
      <w:proofErr w:type="gramEnd"/>
      <w:r w:rsidRPr="00CC0625">
        <w:rPr>
          <w:rFonts w:asciiTheme="minorHAnsi" w:eastAsia="Times New Roman" w:hAnsiTheme="minorHAnsi" w:cstheme="minorHAnsi"/>
        </w:rPr>
        <w:t xml:space="preserve"> Sea, Sheerness, Kent ME12 3NP</w:t>
      </w:r>
    </w:p>
    <w:p w14:paraId="5A1C47A9" w14:textId="77777777" w:rsidR="00EE563A" w:rsidRPr="00CC0625" w:rsidRDefault="00EE563A" w:rsidP="00EE563A">
      <w:pPr>
        <w:shd w:val="clear" w:color="auto" w:fill="FFFFFF"/>
        <w:spacing w:line="276" w:lineRule="auto"/>
        <w:textAlignment w:val="baseline"/>
        <w:rPr>
          <w:rFonts w:asciiTheme="minorHAnsi" w:eastAsia="Times New Roman" w:hAnsiTheme="minorHAnsi" w:cstheme="minorHAnsi"/>
        </w:rPr>
      </w:pPr>
      <w:r w:rsidRPr="00CC0625">
        <w:rPr>
          <w:rFonts w:asciiTheme="minorHAnsi" w:eastAsia="Times New Roman" w:hAnsiTheme="minorHAnsi" w:cstheme="minorHAnsi"/>
        </w:rPr>
        <w:t>Sheerness Library, Sheerness Gateway, 38-42 High Street, Sheerness, Kent ME12 1NL</w:t>
      </w:r>
    </w:p>
    <w:p w14:paraId="09F60008" w14:textId="77777777" w:rsidR="00EE563A" w:rsidRPr="00CC0625" w:rsidRDefault="00EE563A" w:rsidP="00EE563A">
      <w:pPr>
        <w:shd w:val="clear" w:color="auto" w:fill="FFFFFF"/>
        <w:spacing w:line="276" w:lineRule="auto"/>
        <w:textAlignment w:val="baseline"/>
        <w:rPr>
          <w:rFonts w:asciiTheme="minorHAnsi" w:eastAsia="Times New Roman" w:hAnsiTheme="minorHAnsi" w:cstheme="minorHAnsi"/>
        </w:rPr>
      </w:pPr>
      <w:r w:rsidRPr="00CC0625">
        <w:rPr>
          <w:rFonts w:asciiTheme="minorHAnsi" w:eastAsia="Times New Roman" w:hAnsiTheme="minorHAnsi" w:cstheme="minorHAnsi"/>
        </w:rPr>
        <w:t>Sittingbourne Library, Central Avenue, Sittingbourne, Kent ME10 4AH</w:t>
      </w:r>
    </w:p>
    <w:p w14:paraId="3D6BDA05" w14:textId="77777777" w:rsidR="00EE563A" w:rsidRPr="00CC0625" w:rsidRDefault="00EE563A" w:rsidP="00EE563A">
      <w:pPr>
        <w:shd w:val="clear" w:color="auto" w:fill="FFFFFF"/>
        <w:spacing w:line="276" w:lineRule="auto"/>
        <w:textAlignment w:val="baseline"/>
        <w:rPr>
          <w:rFonts w:asciiTheme="minorHAnsi" w:eastAsia="Times New Roman" w:hAnsiTheme="minorHAnsi" w:cstheme="minorHAnsi"/>
        </w:rPr>
      </w:pPr>
    </w:p>
    <w:p w14:paraId="6D97C49C" w14:textId="77777777" w:rsidR="00EE563A" w:rsidRPr="00CC0625" w:rsidRDefault="00EE563A" w:rsidP="00EE563A">
      <w:pPr>
        <w:shd w:val="clear" w:color="auto" w:fill="FFFFFF"/>
        <w:spacing w:line="276" w:lineRule="auto"/>
        <w:textAlignment w:val="baseline"/>
      </w:pPr>
      <w:bookmarkStart w:id="1" w:name="_Hlk147321329"/>
      <w:bookmarkStart w:id="2" w:name="_Hlk147321323"/>
      <w:r w:rsidRPr="00CC0625">
        <w:rPr>
          <w:rFonts w:asciiTheme="minorHAnsi" w:eastAsia="Times New Roman" w:hAnsiTheme="minorHAnsi" w:cstheme="minorHAnsi"/>
        </w:rPr>
        <w:t>Southern Gas Networks PLC has also made copies of the Order and the accompanying maps available for inspection online at</w:t>
      </w:r>
      <w:bookmarkEnd w:id="1"/>
      <w:r w:rsidRPr="00CC0625">
        <w:rPr>
          <w:rFonts w:asciiTheme="minorHAnsi" w:eastAsia="Times New Roman" w:hAnsiTheme="minorHAnsi" w:cstheme="minorHAnsi"/>
        </w:rPr>
        <w:t xml:space="preserve"> </w:t>
      </w:r>
      <w:hyperlink r:id="rId7" w:history="1">
        <w:r w:rsidRPr="00CC0625">
          <w:rPr>
            <w:rStyle w:val="Hyperlink"/>
          </w:rPr>
          <w:t>https://www.sgn.co.uk/sittingbourne-kingsferry-bridge</w:t>
        </w:r>
      </w:hyperlink>
    </w:p>
    <w:p w14:paraId="725E89DB" w14:textId="77777777" w:rsidR="00EE563A" w:rsidRPr="00CC0625" w:rsidRDefault="00EE563A" w:rsidP="00EE563A">
      <w:pPr>
        <w:shd w:val="clear" w:color="auto" w:fill="FFFFFF"/>
        <w:spacing w:line="276" w:lineRule="auto"/>
        <w:textAlignment w:val="baseline"/>
        <w:rPr>
          <w:rFonts w:asciiTheme="minorHAnsi" w:eastAsia="Times New Roman" w:hAnsiTheme="minorHAnsi" w:cstheme="minorHAnsi"/>
        </w:rPr>
      </w:pPr>
    </w:p>
    <w:p w14:paraId="6FAADA97" w14:textId="77777777" w:rsidR="00591EC4" w:rsidRPr="00CC0625" w:rsidRDefault="00591EC4" w:rsidP="00591EC4">
      <w:pPr>
        <w:shd w:val="clear" w:color="auto" w:fill="FFFFFF"/>
        <w:spacing w:line="276" w:lineRule="auto"/>
        <w:textAlignment w:val="baseline"/>
        <w:rPr>
          <w:rFonts w:asciiTheme="minorHAnsi" w:eastAsia="Times New Roman" w:hAnsiTheme="minorHAnsi" w:cstheme="minorHAnsi"/>
        </w:rPr>
      </w:pPr>
      <w:bookmarkStart w:id="3" w:name="_Hlk147321368"/>
      <w:bookmarkEnd w:id="2"/>
      <w:r w:rsidRPr="00CC0625">
        <w:rPr>
          <w:rFonts w:asciiTheme="minorHAnsi" w:eastAsia="Times New Roman" w:hAnsiTheme="minorHAnsi" w:cstheme="minorHAnsi"/>
        </w:rPr>
        <w:t xml:space="preserve">Paper copies are available on reasonable request made in writing to SGN Kingsferry Pipeline Project, C/O </w:t>
      </w:r>
      <w:proofErr w:type="spellStart"/>
      <w:r w:rsidRPr="00CC0625">
        <w:rPr>
          <w:rFonts w:asciiTheme="minorHAnsi" w:eastAsia="Times New Roman" w:hAnsiTheme="minorHAnsi" w:cstheme="minorHAnsi"/>
        </w:rPr>
        <w:t>Dalcour</w:t>
      </w:r>
      <w:proofErr w:type="spellEnd"/>
      <w:r w:rsidRPr="00CC0625">
        <w:rPr>
          <w:rFonts w:asciiTheme="minorHAnsi" w:eastAsia="Times New Roman" w:hAnsiTheme="minorHAnsi" w:cstheme="minorHAnsi"/>
        </w:rPr>
        <w:t xml:space="preserve"> Maclaren, Unit 1, Staplehurst Farm, Weston-on-the-Green, Bicester OX25 3QU or by email to </w:t>
      </w:r>
      <w:hyperlink r:id="rId8" w:history="1">
        <w:r w:rsidRPr="00CC0625">
          <w:rPr>
            <w:rStyle w:val="Hyperlink"/>
            <w:rFonts w:asciiTheme="minorHAnsi" w:hAnsiTheme="minorHAnsi" w:cstheme="minorHAnsi"/>
            <w:color w:val="auto"/>
          </w:rPr>
          <w:t>Kingsferry@dalcourmaclaren.com</w:t>
        </w:r>
      </w:hyperlink>
      <w:r w:rsidRPr="00CC0625">
        <w:rPr>
          <w:rFonts w:asciiTheme="minorHAnsi" w:eastAsia="Times New Roman" w:hAnsiTheme="minorHAnsi" w:cstheme="minorHAnsi"/>
        </w:rPr>
        <w:t xml:space="preserve"> or by telephoning </w:t>
      </w:r>
      <w:r w:rsidRPr="00CC0625">
        <w:rPr>
          <w:rFonts w:asciiTheme="minorHAnsi" w:hAnsiTheme="minorHAnsi" w:cstheme="minorHAnsi"/>
        </w:rPr>
        <w:t>03331 885374.</w:t>
      </w:r>
    </w:p>
    <w:bookmarkEnd w:id="3"/>
    <w:p w14:paraId="0890B670" w14:textId="77777777" w:rsidR="00591EC4" w:rsidRPr="00CC0625" w:rsidRDefault="00591EC4" w:rsidP="00591EC4">
      <w:pPr>
        <w:shd w:val="clear" w:color="auto" w:fill="FFFFFF"/>
        <w:spacing w:line="276" w:lineRule="auto"/>
        <w:textAlignment w:val="baseline"/>
        <w:rPr>
          <w:rFonts w:asciiTheme="minorHAnsi" w:eastAsia="Times New Roman" w:hAnsiTheme="minorHAnsi" w:cstheme="minorHAnsi"/>
        </w:rPr>
      </w:pPr>
    </w:p>
    <w:p w14:paraId="32B3A999" w14:textId="77777777" w:rsidR="00591EC4" w:rsidRPr="00CC0625" w:rsidRDefault="00591EC4" w:rsidP="00591EC4">
      <w:pPr>
        <w:shd w:val="clear" w:color="auto" w:fill="FFFFFF"/>
        <w:spacing w:line="240" w:lineRule="auto"/>
        <w:textAlignment w:val="baseline"/>
        <w:rPr>
          <w:rStyle w:val="normaltextrun"/>
          <w:color w:val="000000"/>
          <w:shd w:val="clear" w:color="auto" w:fill="FFFFFF"/>
        </w:rPr>
      </w:pPr>
      <w:r w:rsidRPr="00CC0625">
        <w:rPr>
          <w:rStyle w:val="normaltextrun"/>
          <w:color w:val="000000"/>
          <w:shd w:val="clear" w:color="auto" w:fill="FFFFFF"/>
        </w:rPr>
        <w:t xml:space="preserve">Any objection to the order must be made in writing to the Department for Energy Security and Net Zero, </w:t>
      </w:r>
      <w:r w:rsidRPr="00CC0625">
        <w:rPr>
          <w14:ligatures w14:val="standardContextual"/>
        </w:rPr>
        <w:t>Energy Infrastructure Planning Delivery Team, 3-8 Whitehall Place, London, SW1A 2HH</w:t>
      </w:r>
      <w:r w:rsidRPr="00CC0625">
        <w:rPr>
          <w:rStyle w:val="normaltextrun"/>
          <w:color w:val="000000"/>
          <w:shd w:val="clear" w:color="auto" w:fill="FFFFFF"/>
        </w:rPr>
        <w:t xml:space="preserve"> and/or to </w:t>
      </w:r>
      <w:hyperlink r:id="rId9" w:tgtFrame="_blank" w:history="1">
        <w:r w:rsidRPr="00CC0625">
          <w:rPr>
            <w:rStyle w:val="normaltextrun"/>
            <w:color w:val="0563C1"/>
            <w:u w:val="single"/>
            <w:shd w:val="clear" w:color="auto" w:fill="FFFFFF"/>
          </w:rPr>
          <w:t>John.McKenna@energysecurity.gov.uk</w:t>
        </w:r>
      </w:hyperlink>
      <w:r w:rsidRPr="00CC0625">
        <w:rPr>
          <w:rStyle w:val="normaltextrun"/>
          <w:color w:val="000000"/>
          <w:shd w:val="clear" w:color="auto" w:fill="FFFFFF"/>
        </w:rPr>
        <w:t xml:space="preserve"> before 15 November and should state the title of the order, the grounds of objection and the objector’s address and interests in the land. </w:t>
      </w:r>
    </w:p>
    <w:p w14:paraId="16231315" w14:textId="77777777" w:rsidR="00591EC4" w:rsidRPr="00CC0625" w:rsidRDefault="00591EC4">
      <w:pPr>
        <w:shd w:val="clear" w:color="auto" w:fill="FFFFFF"/>
        <w:spacing w:line="240" w:lineRule="auto"/>
        <w:textAlignment w:val="baseline"/>
        <w:rPr>
          <w:rFonts w:asciiTheme="minorHAnsi" w:eastAsia="Times New Roman" w:hAnsiTheme="minorHAnsi" w:cstheme="minorHAnsi"/>
          <w:b/>
          <w:bCs/>
        </w:rPr>
      </w:pPr>
    </w:p>
    <w:p w14:paraId="35142D56" w14:textId="77777777" w:rsidR="00EE563A" w:rsidRPr="00CC0625" w:rsidRDefault="00EE563A" w:rsidP="00EE563A">
      <w:pPr>
        <w:shd w:val="clear" w:color="auto" w:fill="FFFFFF"/>
        <w:spacing w:line="240" w:lineRule="auto"/>
        <w:textAlignment w:val="baseline"/>
        <w:rPr>
          <w:rFonts w:asciiTheme="minorHAnsi" w:eastAsia="Times New Roman" w:hAnsiTheme="minorHAnsi" w:cstheme="minorHAnsi"/>
          <w:b/>
          <w:bCs/>
        </w:rPr>
      </w:pPr>
      <w:r w:rsidRPr="00CC0625">
        <w:rPr>
          <w:rFonts w:asciiTheme="minorHAnsi" w:eastAsia="Times New Roman" w:hAnsiTheme="minorHAnsi" w:cstheme="minorHAnsi"/>
          <w:b/>
          <w:bCs/>
        </w:rPr>
        <w:t>DESCRIPTION OF NEW RIGHTS</w:t>
      </w:r>
    </w:p>
    <w:p w14:paraId="621C12C8" w14:textId="77777777" w:rsidR="00EE563A" w:rsidRPr="00CC0625" w:rsidRDefault="00EE563A" w:rsidP="00EE563A">
      <w:pPr>
        <w:shd w:val="clear" w:color="auto" w:fill="FFFFFF"/>
        <w:spacing w:line="240" w:lineRule="auto"/>
        <w:textAlignment w:val="baseline"/>
        <w:rPr>
          <w:rFonts w:asciiTheme="minorHAnsi" w:hAnsiTheme="minorHAnsi" w:cstheme="minorHAnsi"/>
        </w:rPr>
      </w:pPr>
      <w:r w:rsidRPr="00CC0625">
        <w:rPr>
          <w:rFonts w:asciiTheme="minorHAnsi" w:eastAsia="Times New Roman" w:hAnsiTheme="minorHAnsi" w:cstheme="minorHAnsi"/>
        </w:rPr>
        <w:t xml:space="preserve">Acquisition of new rights in land required for the </w:t>
      </w:r>
      <w:r w:rsidRPr="00CC0625">
        <w:rPr>
          <w:rFonts w:asciiTheme="minorHAnsi" w:hAnsiTheme="minorHAnsi" w:cstheme="minorHAnsi"/>
        </w:rPr>
        <w:t>construction and operation of a new gas pipeline under the river Swale between mainland Kent and the Isle of Sheppey and the decommissioning of the existing intermediate gas pipeline suspended beneath the superstructure of the Kingsferry Bridge over the river Swale, and associated works.</w:t>
      </w:r>
    </w:p>
    <w:p w14:paraId="6A097AFD" w14:textId="77777777" w:rsidR="00EE563A" w:rsidRPr="00CC0625" w:rsidRDefault="00EE563A" w:rsidP="00EE563A">
      <w:pPr>
        <w:shd w:val="clear" w:color="auto" w:fill="FFFFFF"/>
        <w:spacing w:line="240" w:lineRule="auto"/>
        <w:textAlignment w:val="baseline"/>
        <w:rPr>
          <w:rFonts w:asciiTheme="minorHAnsi" w:hAnsiTheme="minorHAnsi" w:cstheme="minorHAnsi"/>
        </w:rPr>
      </w:pPr>
    </w:p>
    <w:p w14:paraId="08C0312D" w14:textId="77777777" w:rsidR="00EE563A" w:rsidRPr="00CC0625" w:rsidRDefault="00EE563A" w:rsidP="00EE563A">
      <w:pPr>
        <w:shd w:val="clear" w:color="auto" w:fill="FFFFFF"/>
        <w:spacing w:line="240" w:lineRule="auto"/>
        <w:textAlignment w:val="baseline"/>
        <w:rPr>
          <w:rFonts w:asciiTheme="minorHAnsi" w:hAnsiTheme="minorHAnsi" w:cstheme="minorHAnsi"/>
        </w:rPr>
      </w:pPr>
      <w:r w:rsidRPr="00CC0625">
        <w:rPr>
          <w:rFonts w:asciiTheme="minorHAnsi" w:hAnsiTheme="minorHAnsi" w:cstheme="minorHAnsi"/>
        </w:rPr>
        <w:t xml:space="preserve">The new rights sought fall within the following classes set out below (and described in more detail in the Order and the Schedule) in relation to the land referred to below: </w:t>
      </w:r>
    </w:p>
    <w:p w14:paraId="502B4917" w14:textId="77777777" w:rsidR="00EE563A" w:rsidRPr="00CC0625" w:rsidRDefault="00EE563A" w:rsidP="00EE563A">
      <w:pPr>
        <w:shd w:val="clear" w:color="auto" w:fill="FFFFFF"/>
        <w:spacing w:line="240" w:lineRule="auto"/>
        <w:textAlignment w:val="baseline"/>
        <w:rPr>
          <w:rFonts w:asciiTheme="minorHAnsi" w:hAnsiTheme="minorHAnsi" w:cstheme="minorHAnsi"/>
        </w:rPr>
      </w:pPr>
    </w:p>
    <w:p w14:paraId="279FC49C" w14:textId="075AA4F9" w:rsidR="00EE563A" w:rsidRPr="00CC0625" w:rsidRDefault="00EE563A" w:rsidP="00EE563A">
      <w:pPr>
        <w:shd w:val="clear" w:color="auto" w:fill="FFFFFF"/>
        <w:spacing w:line="240" w:lineRule="auto"/>
        <w:textAlignment w:val="baseline"/>
        <w:rPr>
          <w:rFonts w:asciiTheme="minorHAnsi" w:eastAsia="Times New Roman" w:hAnsiTheme="minorHAnsi" w:cstheme="minorHAnsi"/>
        </w:rPr>
      </w:pPr>
      <w:bookmarkStart w:id="4" w:name="_Hlk147763653"/>
      <w:r w:rsidRPr="00CC0625">
        <w:rPr>
          <w:rFonts w:asciiTheme="minorHAnsi" w:eastAsia="Times New Roman" w:hAnsiTheme="minorHAnsi" w:cstheme="minorHAnsi"/>
          <w:b/>
          <w:bCs/>
        </w:rPr>
        <w:t>Pipeline Construction Rights:</w:t>
      </w:r>
      <w:r w:rsidRPr="00CC0625">
        <w:rPr>
          <w:rFonts w:asciiTheme="minorHAnsi" w:hAnsiTheme="minorHAnsi" w:cstheme="minorHAnsi"/>
        </w:rPr>
        <w:t xml:space="preserve"> All rights necessary for the purposes of or incidental to the construction of the new gas pipeline and associated infrastructure / apparatus / equipment</w:t>
      </w:r>
      <w:r w:rsidRPr="00CC0625">
        <w:rPr>
          <w:rFonts w:asciiTheme="minorHAnsi" w:eastAsia="Times New Roman" w:hAnsiTheme="minorHAnsi" w:cstheme="minorHAnsi"/>
        </w:rPr>
        <w:t xml:space="preserve"> </w:t>
      </w:r>
      <w:r w:rsidRPr="00CC0625">
        <w:rPr>
          <w:rFonts w:asciiTheme="minorHAnsi" w:hAnsiTheme="minorHAnsi" w:cstheme="minorHAnsi"/>
        </w:rPr>
        <w:t>at bridge carrying public highway (The Sheppey Crossing, A249); bridge carrying public highway (The Sheppey Crossing, A249) over public road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w:t>
      </w:r>
      <w:proofErr w:type="spellStart"/>
      <w:r w:rsidRPr="00CC0625">
        <w:rPr>
          <w:rFonts w:asciiTheme="minorHAnsi" w:hAnsiTheme="minorHAnsi" w:cstheme="minorHAnsi"/>
        </w:rPr>
        <w:t>copse</w:t>
      </w:r>
      <w:proofErr w:type="spellEnd"/>
      <w:r w:rsidRPr="00CC0625">
        <w:rPr>
          <w:rFonts w:asciiTheme="minorHAnsi" w:hAnsiTheme="minorHAnsi" w:cstheme="minorHAnsi"/>
        </w:rPr>
        <w:t xml:space="preserve"> (west of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and public footpath (ZR90); drain (south west of Kingsferry Gun Club); grassland (north east of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and public footpath (ZR90); grassland (north of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and south east of The Sheppey Crossing, A249); grassland (south east of The Sheppey Crossing, A249); grassland (south east of The Sheppey Crossing, A249) and public footpath (ZR90); grassland (south of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north west of Sheppey Way, B2231 and south east of The Sheppey Crossing, A249) and public footpath (ZR90); grassland and drain (south west of Kingsferry Gun Club); grassland and scrubland (west of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grassland</w:t>
      </w:r>
      <w:r w:rsidR="00CC0625" w:rsidRPr="00CC0625">
        <w:rPr>
          <w:rFonts w:asciiTheme="minorHAnsi" w:hAnsiTheme="minorHAnsi" w:cstheme="minorHAnsi"/>
        </w:rPr>
        <w:t xml:space="preserve"> and</w:t>
      </w:r>
      <w:r w:rsidRPr="00CC0625">
        <w:rPr>
          <w:rFonts w:asciiTheme="minorHAnsi" w:hAnsiTheme="minorHAnsi" w:cstheme="minorHAnsi"/>
        </w:rPr>
        <w:t xml:space="preserve"> bridge carrying public highway (The Sheppey Crossing, A249) and public footpath (ZR90); grassland, drain and electricity cables (south east of Ferry Road); hardstanding (north of Ferry Road); hardstanding and scrubland (north of Ferry Road) and public footpath (ZS12); hardstanding, scrubland and access track (south of Ferry Road); private road and verge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public road (Ferry Road); public road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river (The Swale), foreshore and bed thereof; scrubland (east of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and public footpath (ZR88); scrubland and access track </w:t>
      </w:r>
      <w:r w:rsidRPr="00CC0625">
        <w:rPr>
          <w:rFonts w:asciiTheme="minorHAnsi" w:hAnsiTheme="minorHAnsi" w:cstheme="minorHAnsi"/>
        </w:rPr>
        <w:lastRenderedPageBreak/>
        <w:t xml:space="preserve">(south east of Ferry Road); verge (north east of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verge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verge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and scrubland (west of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w:t>
      </w:r>
    </w:p>
    <w:p w14:paraId="37465290" w14:textId="77777777" w:rsidR="00EE563A" w:rsidRPr="00CC0625" w:rsidRDefault="00EE563A" w:rsidP="00EE563A">
      <w:pPr>
        <w:spacing w:line="240" w:lineRule="auto"/>
        <w:rPr>
          <w:rFonts w:asciiTheme="minorHAnsi" w:eastAsia="Times New Roman" w:hAnsiTheme="minorHAnsi" w:cstheme="minorHAnsi"/>
        </w:rPr>
      </w:pPr>
    </w:p>
    <w:p w14:paraId="1FDA3981" w14:textId="76C19558" w:rsidR="00EE563A" w:rsidRPr="00CC0625" w:rsidRDefault="00EE563A" w:rsidP="00EE563A">
      <w:pPr>
        <w:shd w:val="clear" w:color="auto" w:fill="FFFFFF"/>
        <w:spacing w:line="240" w:lineRule="auto"/>
        <w:textAlignment w:val="baseline"/>
        <w:rPr>
          <w:rFonts w:asciiTheme="minorHAnsi" w:eastAsia="Times New Roman" w:hAnsiTheme="minorHAnsi" w:cstheme="minorHAnsi"/>
        </w:rPr>
      </w:pPr>
      <w:r w:rsidRPr="00CC0625">
        <w:rPr>
          <w:rFonts w:asciiTheme="minorHAnsi" w:eastAsia="Times New Roman" w:hAnsiTheme="minorHAnsi" w:cstheme="minorHAnsi"/>
          <w:b/>
          <w:bCs/>
        </w:rPr>
        <w:t>Pipeline Rights:</w:t>
      </w:r>
      <w:r w:rsidRPr="00CC0625">
        <w:rPr>
          <w:rFonts w:asciiTheme="minorHAnsi" w:eastAsia="Times New Roman" w:hAnsiTheme="minorHAnsi" w:cstheme="minorHAnsi"/>
        </w:rPr>
        <w:t xml:space="preserve"> </w:t>
      </w:r>
      <w:r w:rsidRPr="00CC0625">
        <w:rPr>
          <w:rFonts w:asciiTheme="minorHAnsi" w:hAnsiTheme="minorHAnsi" w:cstheme="minorHAnsi"/>
        </w:rPr>
        <w:t xml:space="preserve">All rights necessary at all times for the purpose of entering the land with or without vehicles, plant and equipment and a full right of shelter and protection and vertical and lateral support for the benefit of the pipeline and associated infrastructure / apparatus / equipment from the land </w:t>
      </w:r>
      <w:r w:rsidRPr="00CC0625">
        <w:rPr>
          <w:rFonts w:asciiTheme="minorHAnsi" w:hAnsiTheme="minorHAnsi" w:cstheme="minorHAnsi"/>
          <w:noProof/>
        </w:rPr>
        <w:t>at bridge carrying public highway (Sheppey Way, B2231); bridge carrying public highway (Sheppey Way, B2231) over public road (Ridham Dock Road); bridge carrying public highway (The Sheppey Crossing, A249) over public road (Ridham Dock Road); bridge carrying railway (Queenborough and Swale) and works; bridge carrying railway (Queenborough and Swale) and works over public road (Ridham Dock Road);</w:t>
      </w:r>
      <w:r w:rsidR="003B475C" w:rsidRPr="00CC0625">
        <w:rPr>
          <w:rFonts w:asciiTheme="minorHAnsi" w:hAnsiTheme="minorHAnsi" w:cstheme="minorHAnsi"/>
          <w:noProof/>
        </w:rPr>
        <w:t xml:space="preserve"> embankment and copse (south east of Sheppey Way, B2231 and west of Ridham Dock Road);</w:t>
      </w:r>
      <w:r w:rsidRPr="00CC0625">
        <w:rPr>
          <w:rFonts w:asciiTheme="minorHAnsi" w:hAnsiTheme="minorHAnsi" w:cstheme="minorHAnsi"/>
          <w:noProof/>
        </w:rPr>
        <w:t xml:space="preserve"> </w:t>
      </w:r>
      <w:r w:rsidR="006766F4" w:rsidRPr="00CC0625">
        <w:rPr>
          <w:rFonts w:asciiTheme="minorHAnsi" w:hAnsiTheme="minorHAnsi" w:cstheme="minorHAnsi"/>
          <w:noProof/>
        </w:rPr>
        <w:t xml:space="preserve">embankment and </w:t>
      </w:r>
      <w:r w:rsidRPr="00CC0625">
        <w:rPr>
          <w:rFonts w:asciiTheme="minorHAnsi" w:hAnsiTheme="minorHAnsi" w:cstheme="minorHAnsi"/>
          <w:noProof/>
        </w:rPr>
        <w:t xml:space="preserve">copse (south east of Sheppey Way, B2231 and west of Ridham Dock Road); copse (west of Ridham Dock Road); copse (west of Ridham Dock Road) and public footpath (ZR90); grassland (south east of Ferry Road); grassland (south east of Ferry Road) and public footpath (ZS19); grassland (south east of The Sheppey Crossing, A249); grassland (south east of The Sheppey Crossing, A249) and public footpath (ZR90); grassland (south of Ridham Dock Road, north west of Sheppey Way, B2231 and south east of The Sheppey Crossing, A249) and public footpath (ZR90); grassland (west of Ridham Dock Road); grassland and scrubland (west of Ridham Dock Road); grassland </w:t>
      </w:r>
      <w:r w:rsidR="00CC0625" w:rsidRPr="00CC0625">
        <w:rPr>
          <w:rFonts w:asciiTheme="minorHAnsi" w:hAnsiTheme="minorHAnsi" w:cstheme="minorHAnsi"/>
          <w:noProof/>
        </w:rPr>
        <w:t>and</w:t>
      </w:r>
      <w:r w:rsidR="00CC0625" w:rsidRPr="00CC0625">
        <w:rPr>
          <w:rFonts w:asciiTheme="minorHAnsi" w:hAnsiTheme="minorHAnsi" w:cstheme="minorHAnsi"/>
          <w:noProof/>
        </w:rPr>
        <w:t xml:space="preserve"> </w:t>
      </w:r>
      <w:r w:rsidRPr="00CC0625">
        <w:rPr>
          <w:rFonts w:asciiTheme="minorHAnsi" w:hAnsiTheme="minorHAnsi" w:cstheme="minorHAnsi"/>
          <w:noProof/>
        </w:rPr>
        <w:t>bridge carrying public highway (The Sheppey Crossing, A249) and public footpath (ZR90); hardstanding and scrubland (north of Ferry Road) and public footpath (ZS12); hardstanding, scrubland and access track (south of Ferry Road); private road and verge (Ridham Dock Road); public road (Ferry Road); public road (Ridham Dock Road); river (The Swale), foreshore and bed thereof; scrubland (east of Ridham Dock Road) and public footpath (ZR88); scrubland (west of Ridham Dock Road); scrubland and access track (south east of Ferry Road); verge (Ridham Dock Road); verge (Ridham Dock Road) and scrubland (west of Ridham Dock Road)</w:t>
      </w:r>
    </w:p>
    <w:p w14:paraId="11DCBF84" w14:textId="77777777" w:rsidR="00EE563A" w:rsidRPr="00CC0625" w:rsidRDefault="00EE563A" w:rsidP="00EE563A">
      <w:pPr>
        <w:shd w:val="clear" w:color="auto" w:fill="FFFFFF"/>
        <w:spacing w:line="240" w:lineRule="auto"/>
        <w:textAlignment w:val="baseline"/>
        <w:rPr>
          <w:rFonts w:asciiTheme="minorHAnsi" w:eastAsia="Times New Roman" w:hAnsiTheme="minorHAnsi" w:cstheme="minorHAnsi"/>
        </w:rPr>
      </w:pPr>
    </w:p>
    <w:p w14:paraId="5CABE087" w14:textId="77777777" w:rsidR="00EE563A" w:rsidRPr="00CC0625" w:rsidRDefault="00EE563A" w:rsidP="00EE563A">
      <w:pPr>
        <w:shd w:val="clear" w:color="auto" w:fill="FFFFFF"/>
        <w:spacing w:line="240" w:lineRule="auto"/>
        <w:textAlignment w:val="baseline"/>
        <w:rPr>
          <w:rFonts w:asciiTheme="minorHAnsi" w:eastAsia="Times New Roman" w:hAnsiTheme="minorHAnsi" w:cstheme="minorHAnsi"/>
        </w:rPr>
      </w:pPr>
    </w:p>
    <w:p w14:paraId="48D17003" w14:textId="77777777" w:rsidR="00EE563A" w:rsidRPr="00CC0625" w:rsidRDefault="00EE563A" w:rsidP="00EE563A">
      <w:pPr>
        <w:shd w:val="clear" w:color="auto" w:fill="FFFFFF"/>
        <w:spacing w:line="240" w:lineRule="auto"/>
        <w:textAlignment w:val="baseline"/>
        <w:rPr>
          <w:rFonts w:asciiTheme="minorHAnsi" w:eastAsia="Times New Roman" w:hAnsiTheme="minorHAnsi" w:cstheme="minorHAnsi"/>
        </w:rPr>
      </w:pPr>
      <w:r w:rsidRPr="00CC0625">
        <w:rPr>
          <w:rFonts w:asciiTheme="minorHAnsi" w:eastAsia="Times New Roman" w:hAnsiTheme="minorHAnsi" w:cstheme="minorHAnsi"/>
          <w:b/>
          <w:bCs/>
        </w:rPr>
        <w:t>Working Area Rights:</w:t>
      </w:r>
      <w:r w:rsidRPr="00CC0625">
        <w:rPr>
          <w:rFonts w:asciiTheme="minorHAnsi" w:eastAsia="Times New Roman" w:hAnsiTheme="minorHAnsi" w:cstheme="minorHAnsi"/>
        </w:rPr>
        <w:t xml:space="preserve"> </w:t>
      </w:r>
      <w:r w:rsidRPr="00CC0625">
        <w:rPr>
          <w:rFonts w:asciiTheme="minorHAnsi" w:hAnsiTheme="minorHAnsi" w:cstheme="minorHAnsi"/>
        </w:rPr>
        <w:t>All rights necessary to erect, create, use and vacate a working area for the purposes of or incidental to the construction of the new gas pipeline and associated infrastructure / apparatus / equipment or the decommissioning of any existing gas pipeline and associated infrastructure / apparatus / equipment</w:t>
      </w:r>
      <w:r w:rsidRPr="00CC0625">
        <w:rPr>
          <w:rFonts w:asciiTheme="minorHAnsi" w:eastAsia="Times New Roman" w:hAnsiTheme="minorHAnsi" w:cstheme="minorHAnsi"/>
        </w:rPr>
        <w:t xml:space="preserve"> </w:t>
      </w:r>
      <w:r w:rsidRPr="00CC0625">
        <w:rPr>
          <w:rFonts w:asciiTheme="minorHAnsi" w:hAnsiTheme="minorHAnsi" w:cstheme="minorHAnsi"/>
        </w:rPr>
        <w:t xml:space="preserve">at access track (east of The Sheppey Crossing, A249); grassland (east of Ferry Road); grassland (south of Ferry Road); grassland and hardstanding (west of Sheppey Crossing, A249); grassland and scrubland (west of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hardstanding (north of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and The Sheppey Crossing, A249); hardstanding and scrubland (east of Kingsferry Bridge); hardstanding, access track and bridge carrying public highway (The Sheppey Crossing, A249)</w:t>
      </w:r>
    </w:p>
    <w:p w14:paraId="25C2FC2E" w14:textId="77777777" w:rsidR="00EE563A" w:rsidRPr="00CC0625" w:rsidRDefault="00EE563A" w:rsidP="00EE563A">
      <w:pPr>
        <w:shd w:val="clear" w:color="auto" w:fill="FFFFFF"/>
        <w:spacing w:line="240" w:lineRule="auto"/>
        <w:textAlignment w:val="baseline"/>
        <w:rPr>
          <w:rFonts w:asciiTheme="minorHAnsi" w:eastAsia="Times New Roman" w:hAnsiTheme="minorHAnsi" w:cstheme="minorHAnsi"/>
        </w:rPr>
      </w:pPr>
    </w:p>
    <w:p w14:paraId="4451496D" w14:textId="6128A1D8" w:rsidR="00EE563A" w:rsidRPr="00CC0625" w:rsidRDefault="00EE563A" w:rsidP="00EE563A">
      <w:pPr>
        <w:shd w:val="clear" w:color="auto" w:fill="FFFFFF"/>
        <w:spacing w:line="240" w:lineRule="auto"/>
        <w:textAlignment w:val="baseline"/>
        <w:rPr>
          <w:rFonts w:asciiTheme="minorHAnsi" w:hAnsiTheme="minorHAnsi" w:cstheme="minorHAnsi"/>
          <w:noProof/>
        </w:rPr>
      </w:pPr>
      <w:r w:rsidRPr="00CC0625">
        <w:rPr>
          <w:rFonts w:asciiTheme="minorHAnsi" w:eastAsia="Times New Roman" w:hAnsiTheme="minorHAnsi" w:cstheme="minorHAnsi"/>
          <w:b/>
          <w:bCs/>
        </w:rPr>
        <w:t>Access Rights:</w:t>
      </w:r>
      <w:r w:rsidRPr="00CC0625">
        <w:rPr>
          <w:rFonts w:asciiTheme="minorHAnsi" w:eastAsia="Times New Roman" w:hAnsiTheme="minorHAnsi" w:cstheme="minorHAnsi"/>
        </w:rPr>
        <w:t xml:space="preserve"> </w:t>
      </w:r>
      <w:r w:rsidRPr="00CC0625">
        <w:rPr>
          <w:rFonts w:asciiTheme="minorHAnsi" w:hAnsiTheme="minorHAnsi" w:cstheme="minorHAnsi"/>
        </w:rPr>
        <w:t xml:space="preserve">All rights necessary at all times to access the land and adjoining land with or without vehicles, plant, machinery, apparatus, equipment, materials and personnel including rights to carry out works to facilitate such access, including rights to access and enter onto any bridges or bridge abutments </w:t>
      </w:r>
      <w:r w:rsidRPr="00CC0625">
        <w:rPr>
          <w:rFonts w:asciiTheme="minorHAnsi" w:hAnsiTheme="minorHAnsi" w:cstheme="minorHAnsi"/>
          <w:noProof/>
        </w:rPr>
        <w:t xml:space="preserve">at access track (east of The Sheppey Crossing, A249); bridge carrying public highway (Sheppey Way, B2231); bridge carrying public highway (Sheppey Way, B2231) over public road (Ridham Dock Road); bridge carrying railway (Queenborough and Swale) and works; bridge carrying railway (Queenborough and Swale) and works over public road (Ridham Dock Road); </w:t>
      </w:r>
      <w:r w:rsidR="006766F4" w:rsidRPr="00CC0625">
        <w:rPr>
          <w:rFonts w:asciiTheme="minorHAnsi" w:hAnsiTheme="minorHAnsi" w:cstheme="minorHAnsi"/>
          <w:noProof/>
        </w:rPr>
        <w:t xml:space="preserve">embankment and </w:t>
      </w:r>
      <w:r w:rsidRPr="00CC0625">
        <w:rPr>
          <w:rFonts w:asciiTheme="minorHAnsi" w:hAnsiTheme="minorHAnsi" w:cstheme="minorHAnsi"/>
          <w:noProof/>
        </w:rPr>
        <w:t xml:space="preserve">copse (south east of Sheppey Way, B2231 and west of Ridham Dock Road); copse (west of Ridham Dock Road); drain (south west of Kingsferry Gun Club); grassland (north east of Ridham Dock Road) and public footpath (ZR90); grassland (west of Ridham Dock Road); </w:t>
      </w:r>
      <w:r w:rsidR="003B475C" w:rsidRPr="00CC0625">
        <w:rPr>
          <w:rFonts w:asciiTheme="minorHAnsi" w:hAnsiTheme="minorHAnsi" w:cstheme="minorHAnsi"/>
          <w:noProof/>
        </w:rPr>
        <w:t xml:space="preserve">embankment (north west of Sheppey Way, B2231 and west of Ridham Dock Road); </w:t>
      </w:r>
      <w:r w:rsidRPr="00CC0625">
        <w:rPr>
          <w:rFonts w:asciiTheme="minorHAnsi" w:hAnsiTheme="minorHAnsi" w:cstheme="minorHAnsi"/>
          <w:noProof/>
        </w:rPr>
        <w:t>grassland and drain (south west of Kingsferry Gun Club); grassland and hardstanding (west of Sheppey Crossing, A249); grassland and scrubland (west of Ridham Dock Road); grassland, drain and electricity cables (south east of Ferry Road); hardstanding (north of Ferry Road); hardstanding (north of Ridham Dock Road and The Sheppey Crossing, A249); hardstanding (south of Kingsferry Bridge and north of Ferry Road); hardstanding and scrubland (north of Ferry Road) and public footpath (ZS12); hardstanding, access track and bridge carrying public highway (The Sheppey Crossing, A249); hardstanding, scrubland and access track (south of Ferry Road); private road and access splay (off Ridham Dock Road); private road and verge (Ridham Dock Road); public road (Ferry Road); scrubland (east of Ridham Dock Road) and public footpath (ZR88); scrubland (south east of railway (Queenborough and Swale) and north of Ferry Road) and public footpath (ZS12); scrubland (west of Ridham Dock Road); scrubland and access track (south east of Ferry Road)</w:t>
      </w:r>
    </w:p>
    <w:p w14:paraId="7D7AB6D5" w14:textId="77777777" w:rsidR="00EE563A" w:rsidRPr="00CC0625" w:rsidRDefault="00EE563A" w:rsidP="00EE563A">
      <w:pPr>
        <w:spacing w:line="240" w:lineRule="auto"/>
        <w:rPr>
          <w:rFonts w:asciiTheme="minorHAnsi" w:eastAsia="Times New Roman" w:hAnsiTheme="minorHAnsi" w:cstheme="minorHAnsi"/>
        </w:rPr>
      </w:pPr>
    </w:p>
    <w:p w14:paraId="67C4FA38" w14:textId="4A0D8224" w:rsidR="00EE563A" w:rsidRPr="00CC0625" w:rsidRDefault="00EE563A" w:rsidP="00EE563A">
      <w:pPr>
        <w:shd w:val="clear" w:color="auto" w:fill="FFFFFF"/>
        <w:spacing w:line="240" w:lineRule="auto"/>
        <w:textAlignment w:val="baseline"/>
        <w:rPr>
          <w:rFonts w:asciiTheme="minorHAnsi" w:eastAsia="Times New Roman" w:hAnsiTheme="minorHAnsi" w:cstheme="minorHAnsi"/>
        </w:rPr>
      </w:pPr>
      <w:r w:rsidRPr="00CC0625">
        <w:rPr>
          <w:rFonts w:asciiTheme="minorHAnsi" w:eastAsia="Times New Roman" w:hAnsiTheme="minorHAnsi" w:cstheme="minorHAnsi"/>
          <w:b/>
          <w:bCs/>
        </w:rPr>
        <w:t>Decommissioning Rights:</w:t>
      </w:r>
      <w:r w:rsidRPr="00CC0625">
        <w:rPr>
          <w:rFonts w:asciiTheme="minorHAnsi" w:eastAsia="Times New Roman" w:hAnsiTheme="minorHAnsi" w:cstheme="minorHAnsi"/>
        </w:rPr>
        <w:t xml:space="preserve"> </w:t>
      </w:r>
      <w:r w:rsidRPr="00CC0625">
        <w:rPr>
          <w:rFonts w:asciiTheme="minorHAnsi" w:hAnsiTheme="minorHAnsi" w:cstheme="minorHAnsi"/>
        </w:rPr>
        <w:t>All rights necessary to decommission any existing pipeline and associated infrastructure / apparatus / equipment on the land</w:t>
      </w:r>
      <w:r w:rsidRPr="00CC0625">
        <w:rPr>
          <w:rFonts w:asciiTheme="minorHAnsi" w:eastAsia="Times New Roman" w:hAnsiTheme="minorHAnsi" w:cstheme="minorHAnsi"/>
        </w:rPr>
        <w:t xml:space="preserve"> </w:t>
      </w:r>
      <w:r w:rsidRPr="00CC0625">
        <w:rPr>
          <w:rFonts w:asciiTheme="minorHAnsi" w:hAnsiTheme="minorHAnsi" w:cstheme="minorHAnsi"/>
          <w:noProof/>
        </w:rPr>
        <w:t xml:space="preserve">at bridge (Kingsferry Bridge) carrying highway (Sheppey Way, B2231) over  river, (The Swale), bed and banks thereof and grassland (north east of Kingsferry Bridge); bridge (Kingsferry Bridge) carrying public highway (Sheppey Way, B2231) over  river, </w:t>
      </w:r>
      <w:r w:rsidRPr="00CC0625">
        <w:rPr>
          <w:rFonts w:asciiTheme="minorHAnsi" w:hAnsiTheme="minorHAnsi" w:cstheme="minorHAnsi"/>
          <w:noProof/>
        </w:rPr>
        <w:lastRenderedPageBreak/>
        <w:t xml:space="preserve">bed and banks thereof (The Swale); bridge carrying public highway (Sheppey Way, B2231); </w:t>
      </w:r>
      <w:r w:rsidR="006766F4" w:rsidRPr="00CC0625">
        <w:rPr>
          <w:rFonts w:asciiTheme="minorHAnsi" w:hAnsiTheme="minorHAnsi" w:cstheme="minorHAnsi"/>
          <w:noProof/>
        </w:rPr>
        <w:t xml:space="preserve">river (the Swale) and bridge foundation (Kingsferry Bridge) </w:t>
      </w:r>
      <w:r w:rsidRPr="00CC0625">
        <w:rPr>
          <w:rFonts w:asciiTheme="minorHAnsi" w:hAnsiTheme="minorHAnsi" w:cstheme="minorHAnsi"/>
          <w:noProof/>
        </w:rPr>
        <w:t xml:space="preserve">; grassland, hardstanding, access track, slipway (north of Kingsferry Bridge) and public footpaths (ZR88 and ZR90); hardstanding (south of Kingsferry Bridge and north of Ferry Road); public footway (Sheppey Way, B2231) and verge (north east of Kingsferry Bridge); public road (Sheppey Way, B2231); river (The Swale) and bed thereof and </w:t>
      </w:r>
      <w:r w:rsidR="006766F4" w:rsidRPr="00CC0625">
        <w:rPr>
          <w:rFonts w:asciiTheme="minorHAnsi" w:hAnsiTheme="minorHAnsi" w:cstheme="minorHAnsi"/>
          <w:noProof/>
        </w:rPr>
        <w:t>c</w:t>
      </w:r>
      <w:r w:rsidRPr="00CC0625">
        <w:rPr>
          <w:rFonts w:asciiTheme="minorHAnsi" w:hAnsiTheme="minorHAnsi" w:cstheme="minorHAnsi"/>
          <w:noProof/>
        </w:rPr>
        <w:t xml:space="preserve">ation (Kingsferry Bridge); river (The Swale), bed and banks thereof and bridge carrying public road (Sheppey Way, B2231); river (The Swale), bed and banks thereof and railway </w:t>
      </w:r>
      <w:r w:rsidR="006766F4" w:rsidRPr="00CC0625">
        <w:rPr>
          <w:rFonts w:asciiTheme="minorHAnsi" w:hAnsiTheme="minorHAnsi" w:cstheme="minorHAnsi"/>
          <w:noProof/>
        </w:rPr>
        <w:t xml:space="preserve">bridge </w:t>
      </w:r>
      <w:r w:rsidRPr="00CC0625">
        <w:rPr>
          <w:rFonts w:asciiTheme="minorHAnsi" w:hAnsiTheme="minorHAnsi" w:cstheme="minorHAnsi"/>
          <w:noProof/>
        </w:rPr>
        <w:t>(Queenborough and Swale) and works; scrubland (south east of railway (Queenborough and Swale) and north of Ferry Road) and public footpath (ZS12); scrubland and hardstanding (south of Sheppey Way, B2231 and north of Ferry Road)</w:t>
      </w:r>
    </w:p>
    <w:p w14:paraId="0AC02577" w14:textId="77777777" w:rsidR="00EE563A" w:rsidRPr="00CC0625" w:rsidRDefault="00EE563A" w:rsidP="00EE563A">
      <w:pPr>
        <w:shd w:val="clear" w:color="auto" w:fill="FFFFFF"/>
        <w:spacing w:line="240" w:lineRule="auto"/>
        <w:textAlignment w:val="baseline"/>
        <w:rPr>
          <w:rFonts w:asciiTheme="minorHAnsi" w:eastAsia="Times New Roman" w:hAnsiTheme="minorHAnsi" w:cstheme="minorHAnsi"/>
        </w:rPr>
      </w:pPr>
    </w:p>
    <w:p w14:paraId="086A0805" w14:textId="77777777" w:rsidR="00EE563A" w:rsidRPr="00CC0625" w:rsidRDefault="00EE563A" w:rsidP="00EE563A">
      <w:pPr>
        <w:shd w:val="clear" w:color="auto" w:fill="FFFFFF"/>
        <w:spacing w:line="240" w:lineRule="auto"/>
        <w:textAlignment w:val="baseline"/>
        <w:rPr>
          <w:rFonts w:asciiTheme="minorHAnsi" w:eastAsia="Times New Roman" w:hAnsiTheme="minorHAnsi" w:cstheme="minorHAnsi"/>
        </w:rPr>
      </w:pPr>
      <w:r w:rsidRPr="00CC0625">
        <w:rPr>
          <w:rFonts w:asciiTheme="minorHAnsi" w:eastAsia="Times New Roman" w:hAnsiTheme="minorHAnsi" w:cstheme="minorHAnsi"/>
          <w:b/>
          <w:bCs/>
        </w:rPr>
        <w:t>Drilling Rights:</w:t>
      </w:r>
      <w:r w:rsidRPr="00CC0625">
        <w:rPr>
          <w:rFonts w:asciiTheme="minorHAnsi" w:eastAsia="Times New Roman" w:hAnsiTheme="minorHAnsi" w:cstheme="minorHAnsi"/>
        </w:rPr>
        <w:t xml:space="preserve"> </w:t>
      </w:r>
      <w:r w:rsidRPr="00CC0625">
        <w:rPr>
          <w:rFonts w:asciiTheme="minorHAnsi" w:hAnsiTheme="minorHAnsi" w:cstheme="minorHAnsi"/>
        </w:rPr>
        <w:t>All rights necessary for the purposes of or incidental to the construction of the new gas pipeline and associated infrastructure / apparatus / equipment at private road and verge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river (The Swale), foreshore and bed thereof; scrubland (east of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and public footpath (ZR88); verge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verge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 and scrubland (west of </w:t>
      </w:r>
      <w:proofErr w:type="spellStart"/>
      <w:r w:rsidRPr="00CC0625">
        <w:rPr>
          <w:rFonts w:asciiTheme="minorHAnsi" w:hAnsiTheme="minorHAnsi" w:cstheme="minorHAnsi"/>
        </w:rPr>
        <w:t>Ridham</w:t>
      </w:r>
      <w:proofErr w:type="spellEnd"/>
      <w:r w:rsidRPr="00CC0625">
        <w:rPr>
          <w:rFonts w:asciiTheme="minorHAnsi" w:hAnsiTheme="minorHAnsi" w:cstheme="minorHAnsi"/>
        </w:rPr>
        <w:t xml:space="preserve"> Dock Road)</w:t>
      </w:r>
    </w:p>
    <w:p w14:paraId="66C26DB9" w14:textId="77777777" w:rsidR="00EE563A" w:rsidRPr="00CC0625" w:rsidRDefault="00EE563A" w:rsidP="00EE563A">
      <w:pPr>
        <w:shd w:val="clear" w:color="auto" w:fill="FFFFFF"/>
        <w:spacing w:line="240" w:lineRule="auto"/>
        <w:textAlignment w:val="baseline"/>
        <w:rPr>
          <w:rFonts w:asciiTheme="minorHAnsi" w:eastAsia="Times New Roman" w:hAnsiTheme="minorHAnsi" w:cstheme="minorHAnsi"/>
        </w:rPr>
      </w:pPr>
    </w:p>
    <w:bookmarkEnd w:id="4"/>
    <w:p w14:paraId="102DAFE2" w14:textId="7CD4933F" w:rsidR="000371FC" w:rsidRPr="00CC0625" w:rsidRDefault="000371FC" w:rsidP="000371FC">
      <w:pPr>
        <w:shd w:val="clear" w:color="auto" w:fill="FFFFFF"/>
        <w:spacing w:line="240" w:lineRule="auto"/>
        <w:textAlignment w:val="baseline"/>
        <w:rPr>
          <w:rFonts w:asciiTheme="minorHAnsi" w:eastAsia="Times New Roman" w:hAnsiTheme="minorHAnsi" w:cstheme="minorHAnsi"/>
        </w:rPr>
      </w:pPr>
      <w:r w:rsidRPr="00CC0625">
        <w:rPr>
          <w:rFonts w:asciiTheme="minorHAnsi" w:eastAsia="Times New Roman" w:hAnsiTheme="minorHAnsi" w:cstheme="minorHAnsi"/>
        </w:rPr>
        <w:t xml:space="preserve">Dated </w:t>
      </w:r>
      <w:r w:rsidR="00A731E6" w:rsidRPr="00CC0625">
        <w:rPr>
          <w:rFonts w:asciiTheme="minorHAnsi" w:eastAsia="Times New Roman" w:hAnsiTheme="minorHAnsi" w:cstheme="minorHAnsi"/>
        </w:rPr>
        <w:t xml:space="preserve">18 October 2023 </w:t>
      </w:r>
    </w:p>
    <w:p w14:paraId="6ED8B65C" w14:textId="77777777" w:rsidR="00A731E6" w:rsidRPr="00CC0625" w:rsidRDefault="00A731E6" w:rsidP="000371FC">
      <w:pPr>
        <w:shd w:val="clear" w:color="auto" w:fill="FFFFFF"/>
        <w:spacing w:line="240" w:lineRule="auto"/>
        <w:textAlignment w:val="baseline"/>
        <w:rPr>
          <w:rFonts w:asciiTheme="minorHAnsi" w:eastAsia="Times New Roman" w:hAnsiTheme="minorHAnsi" w:cstheme="minorHAnsi"/>
        </w:rPr>
      </w:pPr>
    </w:p>
    <w:p w14:paraId="6FB7EDFB" w14:textId="36019E94" w:rsidR="00BA7472" w:rsidRPr="00CC0625" w:rsidRDefault="00BA7472" w:rsidP="000371FC">
      <w:pPr>
        <w:shd w:val="clear" w:color="auto" w:fill="FFFFFF"/>
        <w:spacing w:line="240" w:lineRule="auto"/>
        <w:textAlignment w:val="baseline"/>
        <w:rPr>
          <w:rFonts w:asciiTheme="minorHAnsi" w:eastAsia="Times New Roman" w:hAnsiTheme="minorHAnsi" w:cstheme="minorHAnsi"/>
        </w:rPr>
      </w:pPr>
    </w:p>
    <w:p w14:paraId="772D6E0D" w14:textId="77777777" w:rsidR="00CA1D3D" w:rsidRPr="00CC0625" w:rsidRDefault="00CA1D3D" w:rsidP="00CA1D3D">
      <w:pPr>
        <w:shd w:val="clear" w:color="auto" w:fill="FFFFFF"/>
        <w:spacing w:line="240" w:lineRule="auto"/>
        <w:textAlignment w:val="baseline"/>
        <w:rPr>
          <w:rFonts w:asciiTheme="minorHAnsi" w:eastAsia="Times New Roman" w:hAnsiTheme="minorHAnsi" w:cstheme="minorHAnsi"/>
        </w:rPr>
      </w:pPr>
      <w:r w:rsidRPr="00CC0625">
        <w:rPr>
          <w:rFonts w:asciiTheme="minorHAnsi" w:eastAsia="Times New Roman" w:hAnsiTheme="minorHAnsi" w:cstheme="minorHAnsi"/>
        </w:rPr>
        <w:t xml:space="preserve">Paul </w:t>
      </w:r>
      <w:proofErr w:type="spellStart"/>
      <w:r w:rsidRPr="00CC0625">
        <w:rPr>
          <w:rFonts w:asciiTheme="minorHAnsi" w:eastAsia="Times New Roman" w:hAnsiTheme="minorHAnsi" w:cstheme="minorHAnsi"/>
        </w:rPr>
        <w:t>Denniff</w:t>
      </w:r>
      <w:proofErr w:type="spellEnd"/>
    </w:p>
    <w:p w14:paraId="513DA798" w14:textId="4F832363" w:rsidR="00BA7472" w:rsidRPr="00CC0625" w:rsidRDefault="00BA7472" w:rsidP="000371FC">
      <w:pPr>
        <w:shd w:val="clear" w:color="auto" w:fill="FFFFFF"/>
        <w:spacing w:line="240" w:lineRule="auto"/>
        <w:textAlignment w:val="baseline"/>
        <w:rPr>
          <w:rFonts w:asciiTheme="minorHAnsi" w:eastAsia="Times New Roman" w:hAnsiTheme="minorHAnsi" w:cstheme="minorHAnsi"/>
        </w:rPr>
      </w:pPr>
      <w:r w:rsidRPr="00CC0625">
        <w:rPr>
          <w:rFonts w:asciiTheme="minorHAnsi" w:eastAsia="Times New Roman" w:hAnsiTheme="minorHAnsi" w:cstheme="minorHAnsi"/>
        </w:rPr>
        <w:t>For and on behalf of Southern Gas Networks PLC</w:t>
      </w:r>
    </w:p>
    <w:p w14:paraId="085664DE" w14:textId="67478B00" w:rsidR="00BA7472" w:rsidRPr="00BA7472" w:rsidRDefault="00BA7472" w:rsidP="000371FC">
      <w:pPr>
        <w:shd w:val="clear" w:color="auto" w:fill="FFFFFF"/>
        <w:spacing w:line="240" w:lineRule="auto"/>
        <w:textAlignment w:val="baseline"/>
        <w:rPr>
          <w:rFonts w:asciiTheme="minorHAnsi" w:eastAsia="Times New Roman" w:hAnsiTheme="minorHAnsi" w:cstheme="minorHAnsi"/>
        </w:rPr>
      </w:pPr>
      <w:r w:rsidRPr="00CC0625">
        <w:rPr>
          <w:rFonts w:asciiTheme="minorHAnsi" w:eastAsia="Times New Roman" w:hAnsiTheme="minorHAnsi" w:cstheme="minorHAnsi"/>
        </w:rPr>
        <w:t>St Lawrence House, Station Approach, Horley, Surrey RH6 9HJ</w:t>
      </w:r>
    </w:p>
    <w:bookmarkEnd w:id="0"/>
    <w:p w14:paraId="0843D74C" w14:textId="77777777" w:rsidR="0055358D" w:rsidRPr="00B26C43" w:rsidRDefault="0055358D" w:rsidP="000371FC">
      <w:pPr>
        <w:rPr>
          <w:rFonts w:asciiTheme="minorHAnsi" w:hAnsiTheme="minorHAnsi" w:cstheme="minorHAnsi"/>
        </w:rPr>
      </w:pPr>
    </w:p>
    <w:sectPr w:rsidR="0055358D" w:rsidRPr="00B26C43" w:rsidSect="0070389B">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567" w:footer="425"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5CB1" w14:textId="77777777" w:rsidR="0055358D" w:rsidRDefault="0055358D" w:rsidP="00626280">
      <w:r>
        <w:separator/>
      </w:r>
    </w:p>
  </w:endnote>
  <w:endnote w:type="continuationSeparator" w:id="0">
    <w:p w14:paraId="1EC14021" w14:textId="77777777" w:rsidR="0055358D" w:rsidRDefault="0055358D" w:rsidP="0062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4D4A" w14:textId="77777777" w:rsidR="00B64DC3" w:rsidRDefault="00B64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Reference"/>
      <w:tag w:val="Document Reference"/>
      <w:id w:val="-577825079"/>
      <w:text/>
    </w:sdtPr>
    <w:sdtEndPr/>
    <w:sdtContent>
      <w:p w14:paraId="72C566B6" w14:textId="043E9BC8" w:rsidR="00626280" w:rsidRDefault="00E562DA">
        <w:pPr>
          <w:pStyle w:val="Footer"/>
        </w:pPr>
        <w:r>
          <w:t>10-74023615-4\338056-16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6B3D" w14:textId="77777777" w:rsidR="00B64DC3" w:rsidRDefault="00B6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AD4A" w14:textId="77777777" w:rsidR="0055358D" w:rsidRDefault="0055358D" w:rsidP="00626280">
      <w:r>
        <w:separator/>
      </w:r>
    </w:p>
  </w:footnote>
  <w:footnote w:type="continuationSeparator" w:id="0">
    <w:p w14:paraId="12E91EE2" w14:textId="77777777" w:rsidR="0055358D" w:rsidRDefault="0055358D" w:rsidP="00626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7581" w14:textId="77777777" w:rsidR="00B64DC3" w:rsidRDefault="00B64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04DC" w14:textId="77777777" w:rsidR="00B64DC3" w:rsidRDefault="00B6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3E0E" w14:textId="77777777" w:rsidR="00B64DC3" w:rsidRDefault="00B64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F46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3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C437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4CDE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8423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811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C0F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447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AE5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EA7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7129"/>
    <w:multiLevelType w:val="multilevel"/>
    <w:tmpl w:val="D6F8960E"/>
    <w:styleLink w:val="NumberingSchedulesHeadings"/>
    <w:lvl w:ilvl="0">
      <w:start w:val="1"/>
      <w:numFmt w:val="decimal"/>
      <w:pStyle w:val="Schedule"/>
      <w:suff w:val="nothing"/>
      <w:lvlText w:val="Schedule %1"/>
      <w:lvlJc w:val="left"/>
      <w:pPr>
        <w:ind w:left="0" w:firstLine="0"/>
      </w:pPr>
      <w:rPr>
        <w:rFonts w:hint="default"/>
      </w:rPr>
    </w:lvl>
    <w:lvl w:ilvl="1">
      <w:start w:val="1"/>
      <w:numFmt w:val="decimal"/>
      <w:pStyle w:val="Schedule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4DF0137"/>
    <w:multiLevelType w:val="multilevel"/>
    <w:tmpl w:val="97E4B320"/>
    <w:styleLink w:val="NumberingNotes"/>
    <w:lvl w:ilvl="0">
      <w:start w:val="1"/>
      <w:numFmt w:val="decimal"/>
      <w:pStyle w:val="Note1"/>
      <w:lvlText w:val="%1"/>
      <w:lvlJc w:val="left"/>
      <w:pPr>
        <w:tabs>
          <w:tab w:val="num" w:pos="720"/>
        </w:tabs>
        <w:ind w:left="720" w:hanging="720"/>
      </w:pPr>
      <w:rPr>
        <w:rFonts w:hint="default"/>
      </w:rPr>
    </w:lvl>
    <w:lvl w:ilvl="1">
      <w:start w:val="1"/>
      <w:numFmt w:val="lowerLetter"/>
      <w:pStyle w:val="Note2"/>
      <w:lvlText w:val="(%2)"/>
      <w:lvlJc w:val="left"/>
      <w:pPr>
        <w:tabs>
          <w:tab w:val="num" w:pos="1440"/>
        </w:tabs>
        <w:ind w:left="1440" w:hanging="720"/>
      </w:pPr>
      <w:rPr>
        <w:rFonts w:hint="default"/>
      </w:rPr>
    </w:lvl>
    <w:lvl w:ilvl="2">
      <w:start w:val="1"/>
      <w:numFmt w:val="lowerRoman"/>
      <w:pStyle w:val="Note3"/>
      <w:lvlText w:val="(%3)"/>
      <w:lvlJc w:val="left"/>
      <w:pPr>
        <w:tabs>
          <w:tab w:val="num" w:pos="2160"/>
        </w:tabs>
        <w:ind w:left="2160" w:hanging="720"/>
      </w:pPr>
      <w:rPr>
        <w:rFonts w:hint="default"/>
      </w:rPr>
    </w:lvl>
    <w:lvl w:ilvl="3">
      <w:start w:val="1"/>
      <w:numFmt w:val="upperLetter"/>
      <w:pStyle w:val="Note4"/>
      <w:lvlText w:val="(%4)"/>
      <w:lvlJc w:val="left"/>
      <w:pPr>
        <w:tabs>
          <w:tab w:val="num" w:pos="2880"/>
        </w:tabs>
        <w:ind w:left="2880" w:hanging="720"/>
      </w:pPr>
      <w:rPr>
        <w:rFonts w:hint="default"/>
      </w:rPr>
    </w:lvl>
    <w:lvl w:ilvl="4">
      <w:start w:val="1"/>
      <w:numFmt w:val="decimal"/>
      <w:pStyle w:val="Note5"/>
      <w:lvlText w:val="%5)"/>
      <w:lvlJc w:val="left"/>
      <w:pPr>
        <w:tabs>
          <w:tab w:val="num" w:pos="3600"/>
        </w:tabs>
        <w:ind w:left="3600" w:hanging="720"/>
      </w:pPr>
      <w:rPr>
        <w:rFonts w:hint="default"/>
      </w:rPr>
    </w:lvl>
    <w:lvl w:ilvl="5">
      <w:start w:val="1"/>
      <w:numFmt w:val="lowerLetter"/>
      <w:pStyle w:val="Note6"/>
      <w:lvlText w:val="%6)"/>
      <w:lvlJc w:val="left"/>
      <w:pPr>
        <w:tabs>
          <w:tab w:val="num" w:pos="4321"/>
        </w:tabs>
        <w:ind w:left="4321" w:hanging="721"/>
      </w:pPr>
      <w:rPr>
        <w:rFonts w:hint="default"/>
      </w:rPr>
    </w:lvl>
    <w:lvl w:ilvl="6">
      <w:start w:val="1"/>
      <w:numFmt w:val="lowerRoman"/>
      <w:pStyle w:val="Note7"/>
      <w:lvlText w:val="%7)"/>
      <w:lvlJc w:val="left"/>
      <w:pPr>
        <w:tabs>
          <w:tab w:val="num" w:pos="5041"/>
        </w:tabs>
        <w:ind w:left="5041" w:hanging="720"/>
      </w:pPr>
      <w:rPr>
        <w:rFonts w:hint="default"/>
      </w:rPr>
    </w:lvl>
    <w:lvl w:ilvl="7">
      <w:start w:val="1"/>
      <w:numFmt w:val="upperLetter"/>
      <w:pStyle w:val="Note8"/>
      <w:lvlText w:val="%8)"/>
      <w:lvlJc w:val="left"/>
      <w:pPr>
        <w:tabs>
          <w:tab w:val="num" w:pos="5761"/>
        </w:tabs>
        <w:ind w:left="5761" w:hanging="72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C5667A6"/>
    <w:multiLevelType w:val="multilevel"/>
    <w:tmpl w:val="78B88816"/>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lowerLetter"/>
      <w:pStyle w:val="Level3Number"/>
      <w:lvlText w:val="(%3)"/>
      <w:lvlJc w:val="left"/>
      <w:pPr>
        <w:tabs>
          <w:tab w:val="num" w:pos="1440"/>
        </w:tabs>
        <w:ind w:left="1440" w:hanging="720"/>
      </w:pPr>
      <w:rPr>
        <w:rFonts w:hint="default"/>
        <w:b w:val="0"/>
        <w:i w:val="0"/>
      </w:rPr>
    </w:lvl>
    <w:lvl w:ilvl="3">
      <w:start w:val="1"/>
      <w:numFmt w:val="lowerRoman"/>
      <w:pStyle w:val="Level4Number"/>
      <w:lvlText w:val="(%4)"/>
      <w:lvlJc w:val="left"/>
      <w:pPr>
        <w:tabs>
          <w:tab w:val="num" w:pos="2160"/>
        </w:tabs>
        <w:ind w:left="2160" w:hanging="720"/>
      </w:pPr>
      <w:rPr>
        <w:rFonts w:hint="default"/>
        <w:b w:val="0"/>
        <w:i w:val="0"/>
      </w:rPr>
    </w:lvl>
    <w:lvl w:ilvl="4">
      <w:start w:val="1"/>
      <w:numFmt w:val="upperLetter"/>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D5B03C9"/>
    <w:multiLevelType w:val="multilevel"/>
    <w:tmpl w:val="62FA6FC8"/>
    <w:styleLink w:val="AppendixNumbering"/>
    <w:lvl w:ilvl="0">
      <w:start w:val="1"/>
      <w:numFmt w:val="none"/>
      <w:pStyle w:val="AppendixSub"/>
      <w:suff w:val="nothing"/>
      <w:lvlText w:val=""/>
      <w:lvlJc w:val="left"/>
      <w:pPr>
        <w:ind w:left="0" w:firstLine="0"/>
      </w:pPr>
      <w:rPr>
        <w:rFonts w:hint="default"/>
      </w:rPr>
    </w:lvl>
    <w:lvl w:ilvl="1">
      <w:start w:val="1"/>
      <w:numFmt w:val="decimal"/>
      <w:pStyle w:val="Appendix1Heading"/>
      <w:lvlText w:val="%2"/>
      <w:lvlJc w:val="left"/>
      <w:pPr>
        <w:tabs>
          <w:tab w:val="num" w:pos="720"/>
        </w:tabs>
        <w:ind w:left="720" w:hanging="720"/>
      </w:pPr>
      <w:rPr>
        <w:rFonts w:hint="default"/>
      </w:rPr>
    </w:lvl>
    <w:lvl w:ilvl="2">
      <w:start w:val="1"/>
      <w:numFmt w:val="decimal"/>
      <w:pStyle w:val="Appendix2Number"/>
      <w:lvlText w:val="%2.%3"/>
      <w:lvlJc w:val="left"/>
      <w:pPr>
        <w:tabs>
          <w:tab w:val="num" w:pos="720"/>
        </w:tabs>
        <w:ind w:left="720" w:hanging="720"/>
      </w:pPr>
      <w:rPr>
        <w:rFonts w:hint="default"/>
        <w:b w:val="0"/>
        <w:i w:val="0"/>
      </w:rPr>
    </w:lvl>
    <w:lvl w:ilvl="3">
      <w:start w:val="1"/>
      <w:numFmt w:val="lowerLetter"/>
      <w:pStyle w:val="Appendix3Number"/>
      <w:lvlText w:val="(%4)"/>
      <w:lvlJc w:val="left"/>
      <w:pPr>
        <w:tabs>
          <w:tab w:val="num" w:pos="1440"/>
        </w:tabs>
        <w:ind w:left="1440" w:hanging="720"/>
      </w:pPr>
      <w:rPr>
        <w:rFonts w:hint="default"/>
        <w:b w:val="0"/>
        <w:i w:val="0"/>
      </w:rPr>
    </w:lvl>
    <w:lvl w:ilvl="4">
      <w:start w:val="1"/>
      <w:numFmt w:val="lowerRoman"/>
      <w:pStyle w:val="Appendix4Number"/>
      <w:lvlText w:val="(%5)"/>
      <w:lvlJc w:val="left"/>
      <w:pPr>
        <w:tabs>
          <w:tab w:val="num" w:pos="2160"/>
        </w:tabs>
        <w:ind w:left="2160" w:hanging="720"/>
      </w:pPr>
      <w:rPr>
        <w:rFonts w:hint="default"/>
        <w:b w:val="0"/>
        <w:i w:val="0"/>
      </w:rPr>
    </w:lvl>
    <w:lvl w:ilvl="5">
      <w:start w:val="1"/>
      <w:numFmt w:val="upperLetter"/>
      <w:pStyle w:val="Appendix5Number"/>
      <w:lvlText w:val="(%6)"/>
      <w:lvlJc w:val="left"/>
      <w:pPr>
        <w:tabs>
          <w:tab w:val="num" w:pos="2880"/>
        </w:tabs>
        <w:ind w:left="2880" w:hanging="720"/>
      </w:pPr>
      <w:rPr>
        <w:rFonts w:hint="default"/>
        <w:b w:val="0"/>
        <w:i w:val="0"/>
      </w:rPr>
    </w:lvl>
    <w:lvl w:ilvl="6">
      <w:start w:val="1"/>
      <w:numFmt w:val="decimal"/>
      <w:pStyle w:val="Appendix6Number"/>
      <w:lvlText w:val="%7)"/>
      <w:lvlJc w:val="left"/>
      <w:pPr>
        <w:tabs>
          <w:tab w:val="num" w:pos="3600"/>
        </w:tabs>
        <w:ind w:left="3600" w:hanging="720"/>
      </w:pPr>
      <w:rPr>
        <w:rFonts w:hint="default"/>
      </w:rPr>
    </w:lvl>
    <w:lvl w:ilvl="7">
      <w:start w:val="1"/>
      <w:numFmt w:val="lowerLetter"/>
      <w:pStyle w:val="Appendix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DCF74A2"/>
    <w:multiLevelType w:val="multilevel"/>
    <w:tmpl w:val="48DA4548"/>
    <w:styleLink w:val="NumberingPrecedentNotes"/>
    <w:lvl w:ilvl="0">
      <w:start w:val="1"/>
      <w:numFmt w:val="decimal"/>
      <w:pStyle w:val="PrecedentNotes1"/>
      <w:lvlText w:val="%1"/>
      <w:lvlJc w:val="left"/>
      <w:pPr>
        <w:tabs>
          <w:tab w:val="num" w:pos="720"/>
        </w:tabs>
        <w:ind w:left="720" w:hanging="720"/>
      </w:pPr>
      <w:rPr>
        <w:rFonts w:hint="default"/>
      </w:rPr>
    </w:lvl>
    <w:lvl w:ilvl="1">
      <w:start w:val="1"/>
      <w:numFmt w:val="lowerLetter"/>
      <w:pStyle w:val="PrecedentNotes2"/>
      <w:lvlText w:val="(%2)"/>
      <w:lvlJc w:val="left"/>
      <w:pPr>
        <w:tabs>
          <w:tab w:val="num" w:pos="1440"/>
        </w:tabs>
        <w:ind w:left="1440" w:hanging="720"/>
      </w:pPr>
      <w:rPr>
        <w:rFonts w:hint="default"/>
      </w:rPr>
    </w:lvl>
    <w:lvl w:ilvl="2">
      <w:start w:val="1"/>
      <w:numFmt w:val="lowerRoman"/>
      <w:pStyle w:val="PrecedentNotes3"/>
      <w:lvlText w:val="(%3)"/>
      <w:lvlJc w:val="left"/>
      <w:pPr>
        <w:tabs>
          <w:tab w:val="num" w:pos="2160"/>
        </w:tabs>
        <w:ind w:left="2160" w:hanging="720"/>
      </w:pPr>
      <w:rPr>
        <w:rFonts w:hint="default"/>
      </w:rPr>
    </w:lvl>
    <w:lvl w:ilvl="3">
      <w:start w:val="1"/>
      <w:numFmt w:val="upperLetter"/>
      <w:pStyle w:val="PrecedentNotes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19C3E20"/>
    <w:multiLevelType w:val="multilevel"/>
    <w:tmpl w:val="FBF80166"/>
    <w:lvl w:ilvl="0">
      <w:start w:val="2"/>
      <w:numFmt w:val="bullet"/>
      <w:lvlRestart w:val="0"/>
      <w:lvlText w:val=""/>
      <w:lvlJc w:val="left"/>
      <w:pPr>
        <w:tabs>
          <w:tab w:val="num" w:pos="720"/>
        </w:tabs>
        <w:ind w:left="720" w:hanging="720"/>
      </w:pPr>
      <w:rPr>
        <w:rFonts w:ascii="Symbol" w:hAnsi="Symbol" w:hint="default"/>
        <w:b w:val="0"/>
        <w:i w:val="0"/>
        <w:u w:val="none"/>
      </w:rPr>
    </w:lvl>
    <w:lvl w:ilvl="1">
      <w:start w:val="1"/>
      <w:numFmt w:val="bullet"/>
      <w:lvlText w:val=""/>
      <w:lvlJc w:val="left"/>
      <w:pPr>
        <w:tabs>
          <w:tab w:val="num" w:pos="1440"/>
        </w:tabs>
        <w:ind w:left="1440" w:hanging="720"/>
      </w:pPr>
      <w:rPr>
        <w:rFonts w:ascii="Symbol" w:hAnsi="Symbol" w:hint="default"/>
        <w:b w:val="0"/>
        <w:i w:val="0"/>
        <w:u w:val="none"/>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16" w15:restartNumberingAfterBreak="0">
    <w:nsid w:val="1215569C"/>
    <w:multiLevelType w:val="multilevel"/>
    <w:tmpl w:val="D6F8960E"/>
    <w:numStyleLink w:val="NumberingSchedulesHeadings"/>
  </w:abstractNum>
  <w:abstractNum w:abstractNumId="17" w15:restartNumberingAfterBreak="0">
    <w:nsid w:val="13710B5A"/>
    <w:multiLevelType w:val="multilevel"/>
    <w:tmpl w:val="48DA4548"/>
    <w:numStyleLink w:val="NumberingPrecedentNotes"/>
  </w:abstractNum>
  <w:abstractNum w:abstractNumId="18" w15:restartNumberingAfterBreak="0">
    <w:nsid w:val="1931280E"/>
    <w:multiLevelType w:val="hybridMultilevel"/>
    <w:tmpl w:val="51BCF56A"/>
    <w:lvl w:ilvl="0" w:tplc="D7429896">
      <w:start w:val="1"/>
      <w:numFmt w:val="decimal"/>
      <w:pStyle w:val="TOC8"/>
      <w:lvlText w:val="%1"/>
      <w:lvlJc w:val="left"/>
      <w:pPr>
        <w:ind w:left="36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51717B"/>
    <w:multiLevelType w:val="multilevel"/>
    <w:tmpl w:val="F2CC46F2"/>
    <w:numStyleLink w:val="NumberingTheSchedule"/>
  </w:abstractNum>
  <w:abstractNum w:abstractNumId="20" w15:restartNumberingAfterBreak="0">
    <w:nsid w:val="286278DA"/>
    <w:multiLevelType w:val="multilevel"/>
    <w:tmpl w:val="8AB0E290"/>
    <w:styleLink w:val="NumberingBullets"/>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Text w:val=""/>
      <w:lvlJc w:val="left"/>
      <w:pPr>
        <w:ind w:left="0" w:firstLine="0"/>
      </w:pPr>
      <w:rPr>
        <w:rFonts w:hint="default"/>
      </w:rPr>
    </w:lvl>
  </w:abstractNum>
  <w:abstractNum w:abstractNumId="21" w15:restartNumberingAfterBreak="0">
    <w:nsid w:val="29B42231"/>
    <w:multiLevelType w:val="multilevel"/>
    <w:tmpl w:val="91D2A76E"/>
    <w:name w:val="NumberingBulletsMarketing"/>
    <w:lvl w:ilvl="0">
      <w:start w:val="1"/>
      <w:numFmt w:val="bullet"/>
      <w:lvlRestart w:val="0"/>
      <w:pStyle w:val="BulletsLevel1"/>
      <w:lvlText w:val="●"/>
      <w:lvlJc w:val="left"/>
      <w:pPr>
        <w:tabs>
          <w:tab w:val="num" w:pos="283"/>
        </w:tabs>
        <w:ind w:left="283" w:hanging="283"/>
      </w:pPr>
      <w:rPr>
        <w:rFonts w:ascii="Arial" w:hAnsi="Arial" w:cs="Arial"/>
        <w:b w:val="0"/>
        <w:i w:val="0"/>
        <w:color w:val="D58001"/>
        <w:sz w:val="18"/>
        <w:u w:val="none"/>
      </w:rPr>
    </w:lvl>
    <w:lvl w:ilvl="1">
      <w:start w:val="2"/>
      <w:numFmt w:val="bullet"/>
      <w:pStyle w:val="BulletsLevel2"/>
      <w:lvlText w:val="○"/>
      <w:lvlJc w:val="left"/>
      <w:pPr>
        <w:tabs>
          <w:tab w:val="num" w:pos="567"/>
        </w:tabs>
        <w:ind w:left="567" w:hanging="284"/>
      </w:pPr>
      <w:rPr>
        <w:rFonts w:ascii="Arial" w:hAnsi="Arial" w:cs="Arial"/>
        <w:b w:val="0"/>
        <w:i w:val="0"/>
        <w:color w:val="D58001"/>
        <w:sz w:val="18"/>
        <w:u w:val="none"/>
      </w:rPr>
    </w:lvl>
    <w:lvl w:ilvl="2">
      <w:start w:val="3"/>
      <w:numFmt w:val="bullet"/>
      <w:pStyle w:val="TableBullets1"/>
      <w:lvlText w:val="●"/>
      <w:lvlJc w:val="left"/>
      <w:pPr>
        <w:tabs>
          <w:tab w:val="num" w:pos="283"/>
        </w:tabs>
        <w:ind w:left="283" w:hanging="283"/>
      </w:pPr>
      <w:rPr>
        <w:rFonts w:ascii="Arial" w:hAnsi="Arial" w:cs="Arial"/>
        <w:b w:val="0"/>
        <w:i w:val="0"/>
        <w:color w:val="D58001"/>
        <w:sz w:val="18"/>
        <w:u w:val="none"/>
      </w:rPr>
    </w:lvl>
    <w:lvl w:ilvl="3">
      <w:start w:val="4"/>
      <w:numFmt w:val="bullet"/>
      <w:pStyle w:val="TableBullets2"/>
      <w:lvlText w:val="○"/>
      <w:lvlJc w:val="left"/>
      <w:pPr>
        <w:tabs>
          <w:tab w:val="num" w:pos="567"/>
        </w:tabs>
        <w:ind w:left="567" w:hanging="284"/>
      </w:pPr>
      <w:rPr>
        <w:rFonts w:ascii="Arial" w:hAnsi="Arial" w:cs="Arial"/>
        <w:b w:val="0"/>
        <w:i w:val="0"/>
        <w:color w:val="D58001"/>
        <w:sz w:val="18"/>
        <w:u w:val="none"/>
      </w:rPr>
    </w:lvl>
    <w:lvl w:ilvl="4">
      <w:start w:val="5"/>
      <w:numFmt w:val="bullet"/>
      <w:pStyle w:val="BackgroundBullets1"/>
      <w:lvlText w:val="●"/>
      <w:lvlJc w:val="left"/>
      <w:pPr>
        <w:tabs>
          <w:tab w:val="num" w:pos="283"/>
        </w:tabs>
        <w:ind w:left="283" w:hanging="283"/>
      </w:pPr>
      <w:rPr>
        <w:rFonts w:ascii="Arial" w:hAnsi="Arial" w:cs="Arial"/>
        <w:b w:val="0"/>
        <w:i w:val="0"/>
        <w:color w:val="D58001"/>
        <w:sz w:val="18"/>
        <w:u w:val="none"/>
      </w:rPr>
    </w:lvl>
    <w:lvl w:ilvl="5">
      <w:start w:val="6"/>
      <w:numFmt w:val="bullet"/>
      <w:pStyle w:val="BackgroundBullets2"/>
      <w:lvlText w:val="○"/>
      <w:lvlJc w:val="left"/>
      <w:pPr>
        <w:tabs>
          <w:tab w:val="num" w:pos="567"/>
        </w:tabs>
        <w:ind w:left="567" w:hanging="284"/>
      </w:pPr>
      <w:rPr>
        <w:rFonts w:ascii="Arial" w:hAnsi="Arial" w:cs="Arial"/>
        <w:b w:val="0"/>
        <w:i w:val="0"/>
        <w:color w:val="D58001"/>
        <w:sz w:val="18"/>
        <w:u w:val="none"/>
      </w:rPr>
    </w:lvl>
    <w:lvl w:ilvl="6">
      <w:start w:val="7"/>
      <w:numFmt w:val="bullet"/>
      <w:lvlText w:val="●"/>
      <w:lvlJc w:val="left"/>
      <w:pPr>
        <w:tabs>
          <w:tab w:val="num" w:pos="283"/>
        </w:tabs>
        <w:ind w:left="283" w:hanging="283"/>
      </w:pPr>
      <w:rPr>
        <w:rFonts w:ascii="Arial" w:hAnsi="Arial" w:cs="Arial"/>
        <w:b w:val="0"/>
        <w:i w:val="0"/>
        <w:color w:val="D58001"/>
        <w:sz w:val="18"/>
        <w:u w:val="none"/>
      </w:rPr>
    </w:lvl>
    <w:lvl w:ilvl="7">
      <w:start w:val="8"/>
      <w:numFmt w:val="bullet"/>
      <w:lvlText w:val="●"/>
      <w:lvlJc w:val="left"/>
      <w:pPr>
        <w:tabs>
          <w:tab w:val="num" w:pos="283"/>
        </w:tabs>
        <w:ind w:left="283" w:hanging="283"/>
      </w:pPr>
      <w:rPr>
        <w:rFonts w:ascii="Arial" w:hAnsi="Arial" w:cs="Arial"/>
        <w:b w:val="0"/>
        <w:i w:val="0"/>
        <w:color w:val="D58001"/>
        <w:sz w:val="18"/>
        <w:u w:val="none"/>
      </w:rPr>
    </w:lvl>
    <w:lvl w:ilvl="8">
      <w:start w:val="9"/>
      <w:numFmt w:val="bullet"/>
      <w:lvlText w:val="●"/>
      <w:lvlJc w:val="left"/>
      <w:pPr>
        <w:tabs>
          <w:tab w:val="num" w:pos="283"/>
        </w:tabs>
        <w:ind w:left="283" w:hanging="283"/>
      </w:pPr>
      <w:rPr>
        <w:rFonts w:ascii="Arial" w:hAnsi="Arial" w:cs="Arial"/>
        <w:b w:val="0"/>
        <w:i w:val="0"/>
        <w:color w:val="D58001"/>
        <w:sz w:val="18"/>
        <w:u w:val="none"/>
      </w:rPr>
    </w:lvl>
  </w:abstractNum>
  <w:abstractNum w:abstractNumId="22" w15:restartNumberingAfterBreak="0">
    <w:nsid w:val="38316ACC"/>
    <w:multiLevelType w:val="multilevel"/>
    <w:tmpl w:val="E44864EC"/>
    <w:styleLink w:val="NumberingTheAppendix"/>
    <w:lvl w:ilvl="0">
      <w:start w:val="1"/>
      <w:numFmt w:val="none"/>
      <w:pStyle w:val="AppendixThe"/>
      <w:suff w:val="nothing"/>
      <w:lvlText w:val="The Appendix"/>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16C1F0B"/>
    <w:multiLevelType w:val="multilevel"/>
    <w:tmpl w:val="EF8A22A6"/>
    <w:numStyleLink w:val="NumberingSchedules"/>
  </w:abstractNum>
  <w:abstractNum w:abstractNumId="24" w15:restartNumberingAfterBreak="0">
    <w:nsid w:val="43E61CF4"/>
    <w:multiLevelType w:val="multilevel"/>
    <w:tmpl w:val="113450C0"/>
    <w:styleLink w:val="NumberingAppendixHeadings"/>
    <w:lvl w:ilvl="0">
      <w:start w:val="1"/>
      <w:numFmt w:val="decimal"/>
      <w:pStyle w:val="Appendix"/>
      <w:suff w:val="nothing"/>
      <w:lvlText w:val="Appendix %1"/>
      <w:lvlJc w:val="left"/>
      <w:pPr>
        <w:ind w:left="0" w:firstLine="0"/>
      </w:pPr>
      <w:rPr>
        <w:rFonts w:hint="default"/>
        <w:b/>
        <w:i w:val="0"/>
      </w:rPr>
    </w:lvl>
    <w:lvl w:ilvl="1">
      <w:start w:val="1"/>
      <w:numFmt w:val="decimal"/>
      <w:pStyle w:val="AppendixPart"/>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D383374"/>
    <w:multiLevelType w:val="multilevel"/>
    <w:tmpl w:val="25D24EA0"/>
    <w:styleLink w:val="NumberingBackground"/>
    <w:lvl w:ilvl="0">
      <w:start w:val="1"/>
      <w:numFmt w:val="upperLetter"/>
      <w:pStyle w:val="Background1"/>
      <w:lvlText w:val="(%1)"/>
      <w:lvlJc w:val="left"/>
      <w:pPr>
        <w:tabs>
          <w:tab w:val="num" w:pos="720"/>
        </w:tabs>
        <w:ind w:left="720" w:hanging="720"/>
      </w:pPr>
      <w:rPr>
        <w:rFonts w:hint="default"/>
      </w:rPr>
    </w:lvl>
    <w:lvl w:ilvl="1">
      <w:start w:val="1"/>
      <w:numFmt w:val="decimal"/>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pStyle w:val="Background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05635C3"/>
    <w:multiLevelType w:val="hybridMultilevel"/>
    <w:tmpl w:val="50FE99B0"/>
    <w:lvl w:ilvl="0" w:tplc="581CB6C8">
      <w:start w:val="1"/>
      <w:numFmt w:val="upperLetter"/>
      <w:pStyle w:val="SectionHeading"/>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602B57"/>
    <w:multiLevelType w:val="hybridMultilevel"/>
    <w:tmpl w:val="AD80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925E5"/>
    <w:multiLevelType w:val="multilevel"/>
    <w:tmpl w:val="785C07E6"/>
    <w:styleLink w:val="NumberingDefinitions"/>
    <w:lvl w:ilvl="0">
      <w:start w:val="1"/>
      <w:numFmt w:val="none"/>
      <w:pStyle w:val="Definition"/>
      <w:suff w:val="nothing"/>
      <w:lvlText w:val="%1"/>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b w:val="0"/>
        <w:i w:val="0"/>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lowerLetter"/>
      <w:pStyle w:val="Definition5"/>
      <w:lvlText w:val="%6)"/>
      <w:lvlJc w:val="left"/>
      <w:pPr>
        <w:tabs>
          <w:tab w:val="num" w:pos="4321"/>
        </w:tabs>
        <w:ind w:left="4321" w:hanging="721"/>
      </w:pPr>
      <w:rPr>
        <w:rFonts w:hint="default"/>
      </w:rPr>
    </w:lvl>
    <w:lvl w:ilvl="6">
      <w:start w:val="1"/>
      <w:numFmt w:val="lowerRoman"/>
      <w:pStyle w:val="Definition6"/>
      <w:lvlText w:val="%7)"/>
      <w:lvlJc w:val="left"/>
      <w:pPr>
        <w:tabs>
          <w:tab w:val="num" w:pos="5041"/>
        </w:tabs>
        <w:ind w:left="5041" w:hanging="72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588407A8"/>
    <w:multiLevelType w:val="multilevel"/>
    <w:tmpl w:val="F2CC46F2"/>
    <w:styleLink w:val="NumberingTheSchedule"/>
    <w:lvl w:ilvl="0">
      <w:start w:val="1"/>
      <w:numFmt w:val="none"/>
      <w:pStyle w:val="ScheduleThe"/>
      <w:suff w:val="nothing"/>
      <w:lvlText w:val="The Schedu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5F8F4B88"/>
    <w:multiLevelType w:val="multilevel"/>
    <w:tmpl w:val="5A04E0DC"/>
    <w:styleLink w:val="SectionList"/>
    <w:lvl w:ilvl="0">
      <w:start w:val="1"/>
      <w:numFmt w:val="upperLetter"/>
      <w:lvlText w:val="SECTION (%1)"/>
      <w:lvlJc w:val="left"/>
      <w:pPr>
        <w:ind w:left="357" w:hanging="35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658F5B37"/>
    <w:multiLevelType w:val="multilevel"/>
    <w:tmpl w:val="EF8A22A6"/>
    <w:styleLink w:val="NumberingSchedules"/>
    <w:lvl w:ilvl="0">
      <w:start w:val="1"/>
      <w:numFmt w:val="none"/>
      <w:pStyle w:val="ScheduleSub"/>
      <w:suff w:val="nothing"/>
      <w:lvlText w:val=""/>
      <w:lvlJc w:val="left"/>
      <w:pPr>
        <w:ind w:left="0" w:firstLine="0"/>
      </w:pPr>
      <w:rPr>
        <w:rFonts w:hint="default"/>
      </w:rPr>
    </w:lvl>
    <w:lvl w:ilvl="1">
      <w:start w:val="1"/>
      <w:numFmt w:val="decimal"/>
      <w:pStyle w:val="Sch1Heading"/>
      <w:lvlText w:val="%2"/>
      <w:lvlJc w:val="left"/>
      <w:pPr>
        <w:tabs>
          <w:tab w:val="num" w:pos="720"/>
        </w:tabs>
        <w:ind w:left="720" w:hanging="720"/>
      </w:pPr>
      <w:rPr>
        <w:rFonts w:hint="default"/>
      </w:rPr>
    </w:lvl>
    <w:lvl w:ilvl="2">
      <w:start w:val="1"/>
      <w:numFmt w:val="decimal"/>
      <w:pStyle w:val="Sch2Number"/>
      <w:lvlText w:val="%2.%3"/>
      <w:lvlJc w:val="left"/>
      <w:pPr>
        <w:tabs>
          <w:tab w:val="num" w:pos="720"/>
        </w:tabs>
        <w:ind w:left="720" w:hanging="720"/>
      </w:pPr>
      <w:rPr>
        <w:rFonts w:hint="default"/>
        <w:b w:val="0"/>
        <w:i w:val="0"/>
      </w:rPr>
    </w:lvl>
    <w:lvl w:ilvl="3">
      <w:start w:val="1"/>
      <w:numFmt w:val="lowerLetter"/>
      <w:pStyle w:val="Sch3Number"/>
      <w:lvlText w:val="(%4)"/>
      <w:lvlJc w:val="left"/>
      <w:pPr>
        <w:tabs>
          <w:tab w:val="num" w:pos="1440"/>
        </w:tabs>
        <w:ind w:left="1440" w:hanging="720"/>
      </w:pPr>
      <w:rPr>
        <w:rFonts w:hint="default"/>
        <w:b w:val="0"/>
        <w:i w:val="0"/>
      </w:rPr>
    </w:lvl>
    <w:lvl w:ilvl="4">
      <w:start w:val="1"/>
      <w:numFmt w:val="lowerRoman"/>
      <w:pStyle w:val="Sch4Number"/>
      <w:lvlText w:val="(%5)"/>
      <w:lvlJc w:val="left"/>
      <w:pPr>
        <w:tabs>
          <w:tab w:val="num" w:pos="2160"/>
        </w:tabs>
        <w:ind w:left="2160" w:hanging="720"/>
      </w:pPr>
      <w:rPr>
        <w:rFonts w:hint="default"/>
        <w:b w:val="0"/>
        <w:i w:val="0"/>
      </w:rPr>
    </w:lvl>
    <w:lvl w:ilvl="5">
      <w:start w:val="1"/>
      <w:numFmt w:val="upperLetter"/>
      <w:pStyle w:val="Sch5Number"/>
      <w:lvlText w:val="(%6)"/>
      <w:lvlJc w:val="left"/>
      <w:pPr>
        <w:tabs>
          <w:tab w:val="num" w:pos="2880"/>
        </w:tabs>
        <w:ind w:left="2880" w:hanging="720"/>
      </w:pPr>
      <w:rPr>
        <w:rFonts w:hint="default"/>
        <w:b w:val="0"/>
        <w:i w:val="0"/>
      </w:rPr>
    </w:lvl>
    <w:lvl w:ilvl="6">
      <w:start w:val="1"/>
      <w:numFmt w:val="decimal"/>
      <w:pStyle w:val="Sch6Number"/>
      <w:lvlText w:val="%7)"/>
      <w:lvlJc w:val="left"/>
      <w:pPr>
        <w:tabs>
          <w:tab w:val="num" w:pos="3600"/>
        </w:tabs>
        <w:ind w:left="3600" w:hanging="720"/>
      </w:pPr>
      <w:rPr>
        <w:rFonts w:hint="default"/>
      </w:rPr>
    </w:lvl>
    <w:lvl w:ilvl="7">
      <w:start w:val="1"/>
      <w:numFmt w:val="lowerLetter"/>
      <w:pStyle w:val="Sch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65EB2972"/>
    <w:multiLevelType w:val="multilevel"/>
    <w:tmpl w:val="35F67D14"/>
    <w:numStyleLink w:val="NumberingParties"/>
  </w:abstractNum>
  <w:abstractNum w:abstractNumId="33" w15:restartNumberingAfterBreak="0">
    <w:nsid w:val="675D27BC"/>
    <w:multiLevelType w:val="multilevel"/>
    <w:tmpl w:val="62FA6FC8"/>
    <w:numStyleLink w:val="AppendixNumbering"/>
  </w:abstractNum>
  <w:abstractNum w:abstractNumId="34" w15:restartNumberingAfterBreak="0">
    <w:nsid w:val="702E5545"/>
    <w:multiLevelType w:val="multilevel"/>
    <w:tmpl w:val="35F67D14"/>
    <w:styleLink w:val="NumberingParties"/>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b w:val="0"/>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76BA1078"/>
    <w:multiLevelType w:val="multilevel"/>
    <w:tmpl w:val="427E54E8"/>
    <w:styleLink w:val="NumberingBulletsMarketing"/>
    <w:lvl w:ilvl="0">
      <w:start w:val="1"/>
      <w:numFmt w:val="bullet"/>
      <w:lvlRestart w:val="0"/>
      <w:lvlText w:val="●"/>
      <w:lvlJc w:val="left"/>
      <w:pPr>
        <w:tabs>
          <w:tab w:val="num" w:pos="283"/>
        </w:tabs>
        <w:ind w:left="283" w:hanging="283"/>
      </w:pPr>
      <w:rPr>
        <w:rFonts w:ascii="Arial" w:hAnsi="Arial" w:hint="default"/>
        <w:b w:val="0"/>
        <w:i w:val="0"/>
        <w:color w:val="auto"/>
        <w:sz w:val="18"/>
        <w:u w:val="none"/>
      </w:rPr>
    </w:lvl>
    <w:lvl w:ilvl="1">
      <w:start w:val="2"/>
      <w:numFmt w:val="bullet"/>
      <w:lvlText w:val="○"/>
      <w:lvlJc w:val="left"/>
      <w:pPr>
        <w:tabs>
          <w:tab w:val="num" w:pos="567"/>
        </w:tabs>
        <w:ind w:left="567" w:hanging="284"/>
      </w:pPr>
      <w:rPr>
        <w:rFonts w:ascii="Arial" w:hAnsi="Arial" w:hint="default"/>
        <w:b w:val="0"/>
        <w:i w:val="0"/>
        <w:color w:val="auto"/>
        <w:sz w:val="18"/>
        <w:u w:val="none"/>
      </w:rPr>
    </w:lvl>
    <w:lvl w:ilvl="2">
      <w:start w:val="3"/>
      <w:numFmt w:val="bullet"/>
      <w:lvlText w:val="●"/>
      <w:lvlJc w:val="left"/>
      <w:pPr>
        <w:tabs>
          <w:tab w:val="num" w:pos="283"/>
        </w:tabs>
        <w:ind w:left="283" w:hanging="283"/>
      </w:pPr>
      <w:rPr>
        <w:rFonts w:ascii="Arial" w:hAnsi="Arial" w:hint="default"/>
        <w:b w:val="0"/>
        <w:i w:val="0"/>
        <w:color w:val="auto"/>
        <w:sz w:val="18"/>
        <w:u w:val="none"/>
      </w:rPr>
    </w:lvl>
    <w:lvl w:ilvl="3">
      <w:start w:val="4"/>
      <w:numFmt w:val="bullet"/>
      <w:lvlText w:val="○"/>
      <w:lvlJc w:val="left"/>
      <w:pPr>
        <w:tabs>
          <w:tab w:val="num" w:pos="567"/>
        </w:tabs>
        <w:ind w:left="567" w:hanging="284"/>
      </w:pPr>
      <w:rPr>
        <w:rFonts w:ascii="Arial" w:hAnsi="Arial" w:hint="default"/>
        <w:b w:val="0"/>
        <w:i w:val="0"/>
        <w:color w:val="auto"/>
        <w:sz w:val="18"/>
        <w:u w:val="none"/>
      </w:rPr>
    </w:lvl>
    <w:lvl w:ilvl="4">
      <w:start w:val="5"/>
      <w:numFmt w:val="bullet"/>
      <w:lvlText w:val="●"/>
      <w:lvlJc w:val="left"/>
      <w:pPr>
        <w:tabs>
          <w:tab w:val="num" w:pos="283"/>
        </w:tabs>
        <w:ind w:left="283" w:hanging="283"/>
      </w:pPr>
      <w:rPr>
        <w:rFonts w:ascii="Arial" w:hAnsi="Arial" w:hint="default"/>
        <w:b w:val="0"/>
        <w:i w:val="0"/>
        <w:color w:val="auto"/>
        <w:sz w:val="18"/>
        <w:u w:val="none"/>
      </w:rPr>
    </w:lvl>
    <w:lvl w:ilvl="5">
      <w:start w:val="6"/>
      <w:numFmt w:val="bullet"/>
      <w:lvlText w:val="○"/>
      <w:lvlJc w:val="left"/>
      <w:pPr>
        <w:tabs>
          <w:tab w:val="num" w:pos="567"/>
        </w:tabs>
        <w:ind w:left="567" w:hanging="284"/>
      </w:pPr>
      <w:rPr>
        <w:rFonts w:ascii="Arial" w:hAnsi="Arial" w:hint="default"/>
        <w:b w:val="0"/>
        <w:i w:val="0"/>
        <w:color w:val="auto"/>
        <w:sz w:val="18"/>
        <w:u w:val="none"/>
      </w:rPr>
    </w:lvl>
    <w:lvl w:ilvl="6">
      <w:start w:val="7"/>
      <w:numFmt w:val="bullet"/>
      <w:lvlText w:val="●"/>
      <w:lvlJc w:val="left"/>
      <w:pPr>
        <w:tabs>
          <w:tab w:val="num" w:pos="284"/>
        </w:tabs>
        <w:ind w:left="284" w:hanging="284"/>
      </w:pPr>
      <w:rPr>
        <w:rFonts w:ascii="Arial" w:hAnsi="Arial" w:hint="default"/>
        <w:b w:val="0"/>
        <w:i w:val="0"/>
        <w:color w:val="auto"/>
        <w:sz w:val="18"/>
        <w:u w:val="none"/>
      </w:rPr>
    </w:lvl>
    <w:lvl w:ilvl="7">
      <w:start w:val="8"/>
      <w:numFmt w:val="bullet"/>
      <w:lvlText w:val="●"/>
      <w:lvlJc w:val="left"/>
      <w:pPr>
        <w:tabs>
          <w:tab w:val="num" w:pos="284"/>
        </w:tabs>
        <w:ind w:left="284" w:hanging="284"/>
      </w:pPr>
      <w:rPr>
        <w:rFonts w:ascii="Arial" w:hAnsi="Arial" w:hint="default"/>
        <w:b w:val="0"/>
        <w:i w:val="0"/>
        <w:color w:val="auto"/>
        <w:sz w:val="18"/>
        <w:u w:val="none"/>
      </w:rPr>
    </w:lvl>
    <w:lvl w:ilvl="8">
      <w:start w:val="9"/>
      <w:numFmt w:val="bullet"/>
      <w:lvlText w:val="●"/>
      <w:lvlJc w:val="left"/>
      <w:pPr>
        <w:tabs>
          <w:tab w:val="num" w:pos="284"/>
        </w:tabs>
        <w:ind w:left="284" w:hanging="284"/>
      </w:pPr>
      <w:rPr>
        <w:rFonts w:ascii="Arial" w:hAnsi="Arial" w:hint="default"/>
        <w:b w:val="0"/>
        <w:i w:val="0"/>
        <w:color w:val="auto"/>
        <w:sz w:val="18"/>
        <w:u w:val="none"/>
      </w:rPr>
    </w:lvl>
  </w:abstractNum>
  <w:num w:numId="1" w16cid:durableId="833105373">
    <w:abstractNumId w:val="13"/>
  </w:num>
  <w:num w:numId="2" w16cid:durableId="663124830">
    <w:abstractNumId w:val="24"/>
  </w:num>
  <w:num w:numId="3" w16cid:durableId="1074861133">
    <w:abstractNumId w:val="25"/>
  </w:num>
  <w:num w:numId="4" w16cid:durableId="1188258558">
    <w:abstractNumId w:val="20"/>
  </w:num>
  <w:num w:numId="5" w16cid:durableId="1041629675">
    <w:abstractNumId w:val="28"/>
  </w:num>
  <w:num w:numId="6" w16cid:durableId="745996510">
    <w:abstractNumId w:val="12"/>
  </w:num>
  <w:num w:numId="7" w16cid:durableId="1210653022">
    <w:abstractNumId w:val="11"/>
  </w:num>
  <w:num w:numId="8" w16cid:durableId="226036796">
    <w:abstractNumId w:val="34"/>
  </w:num>
  <w:num w:numId="9" w16cid:durableId="1950043798">
    <w:abstractNumId w:val="14"/>
  </w:num>
  <w:num w:numId="10" w16cid:durableId="1952979682">
    <w:abstractNumId w:val="31"/>
  </w:num>
  <w:num w:numId="11" w16cid:durableId="1884710569">
    <w:abstractNumId w:val="10"/>
  </w:num>
  <w:num w:numId="12" w16cid:durableId="1999991347">
    <w:abstractNumId w:val="22"/>
  </w:num>
  <w:num w:numId="13" w16cid:durableId="1528984964">
    <w:abstractNumId w:val="29"/>
  </w:num>
  <w:num w:numId="14" w16cid:durableId="690490397">
    <w:abstractNumId w:val="30"/>
  </w:num>
  <w:num w:numId="15" w16cid:durableId="1785341364">
    <w:abstractNumId w:val="18"/>
  </w:num>
  <w:num w:numId="16" w16cid:durableId="883565373">
    <w:abstractNumId w:val="24"/>
  </w:num>
  <w:num w:numId="17" w16cid:durableId="1326007038">
    <w:abstractNumId w:val="33"/>
  </w:num>
  <w:num w:numId="18" w16cid:durableId="556860947">
    <w:abstractNumId w:val="22"/>
  </w:num>
  <w:num w:numId="19" w16cid:durableId="1860506232">
    <w:abstractNumId w:val="20"/>
  </w:num>
  <w:num w:numId="20" w16cid:durableId="1020400342">
    <w:abstractNumId w:val="28"/>
  </w:num>
  <w:num w:numId="21" w16cid:durableId="804616224">
    <w:abstractNumId w:val="12"/>
  </w:num>
  <w:num w:numId="22" w16cid:durableId="2111461473">
    <w:abstractNumId w:val="11"/>
  </w:num>
  <w:num w:numId="23" w16cid:durableId="690298871">
    <w:abstractNumId w:val="17"/>
  </w:num>
  <w:num w:numId="24" w16cid:durableId="1822112774">
    <w:abstractNumId w:val="16"/>
  </w:num>
  <w:num w:numId="25" w16cid:durableId="138305116">
    <w:abstractNumId w:val="19"/>
  </w:num>
  <w:num w:numId="26" w16cid:durableId="2095930429">
    <w:abstractNumId w:val="23"/>
  </w:num>
  <w:num w:numId="27" w16cid:durableId="1881283980">
    <w:abstractNumId w:val="26"/>
  </w:num>
  <w:num w:numId="28" w16cid:durableId="1867056443">
    <w:abstractNumId w:val="32"/>
  </w:num>
  <w:num w:numId="29" w16cid:durableId="608662346">
    <w:abstractNumId w:val="35"/>
  </w:num>
  <w:num w:numId="30" w16cid:durableId="38747608">
    <w:abstractNumId w:val="35"/>
  </w:num>
  <w:num w:numId="31" w16cid:durableId="10284815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10845">
    <w:abstractNumId w:val="15"/>
  </w:num>
  <w:num w:numId="33" w16cid:durableId="1963533243">
    <w:abstractNumId w:val="21"/>
  </w:num>
  <w:num w:numId="34" w16cid:durableId="2032485304">
    <w:abstractNumId w:val="9"/>
  </w:num>
  <w:num w:numId="35" w16cid:durableId="1724712049">
    <w:abstractNumId w:val="7"/>
  </w:num>
  <w:num w:numId="36" w16cid:durableId="1114254550">
    <w:abstractNumId w:val="6"/>
  </w:num>
  <w:num w:numId="37" w16cid:durableId="29885600">
    <w:abstractNumId w:val="5"/>
  </w:num>
  <w:num w:numId="38" w16cid:durableId="1372069693">
    <w:abstractNumId w:val="4"/>
  </w:num>
  <w:num w:numId="39" w16cid:durableId="1135754273">
    <w:abstractNumId w:val="8"/>
  </w:num>
  <w:num w:numId="40" w16cid:durableId="1090396385">
    <w:abstractNumId w:val="3"/>
  </w:num>
  <w:num w:numId="41" w16cid:durableId="30611607">
    <w:abstractNumId w:val="2"/>
  </w:num>
  <w:num w:numId="42" w16cid:durableId="1188057017">
    <w:abstractNumId w:val="1"/>
  </w:num>
  <w:num w:numId="43" w16cid:durableId="817066424">
    <w:abstractNumId w:val="0"/>
  </w:num>
  <w:num w:numId="44" w16cid:durableId="1174344863">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_ID" w:val="2"/>
    <w:docVar w:name="TMS_Office_ID" w:val="15"/>
    <w:docVar w:name="TMS_Template_ID" w:val="346"/>
    <w:docVar w:name="TMS_Unit_ID" w:val="30"/>
  </w:docVars>
  <w:rsids>
    <w:rsidRoot w:val="0055358D"/>
    <w:rsid w:val="00002F50"/>
    <w:rsid w:val="00017C7C"/>
    <w:rsid w:val="000371FC"/>
    <w:rsid w:val="00046255"/>
    <w:rsid w:val="00056AE1"/>
    <w:rsid w:val="000703AB"/>
    <w:rsid w:val="000A6882"/>
    <w:rsid w:val="000B254B"/>
    <w:rsid w:val="000E6BDF"/>
    <w:rsid w:val="000F0D74"/>
    <w:rsid w:val="00126B49"/>
    <w:rsid w:val="00141DC5"/>
    <w:rsid w:val="00175FBF"/>
    <w:rsid w:val="001C306B"/>
    <w:rsid w:val="001C3D54"/>
    <w:rsid w:val="002176FD"/>
    <w:rsid w:val="00222BF4"/>
    <w:rsid w:val="002570B5"/>
    <w:rsid w:val="00266B61"/>
    <w:rsid w:val="002F594F"/>
    <w:rsid w:val="00314E1A"/>
    <w:rsid w:val="00377064"/>
    <w:rsid w:val="003A2BDF"/>
    <w:rsid w:val="003B475C"/>
    <w:rsid w:val="003C33E2"/>
    <w:rsid w:val="003D24DD"/>
    <w:rsid w:val="004108B6"/>
    <w:rsid w:val="004559EB"/>
    <w:rsid w:val="004C64CA"/>
    <w:rsid w:val="004D1D65"/>
    <w:rsid w:val="004F1EE8"/>
    <w:rsid w:val="005012C9"/>
    <w:rsid w:val="00507AD0"/>
    <w:rsid w:val="00512C5C"/>
    <w:rsid w:val="005140F1"/>
    <w:rsid w:val="0055358D"/>
    <w:rsid w:val="0055543C"/>
    <w:rsid w:val="005563F2"/>
    <w:rsid w:val="00563BA8"/>
    <w:rsid w:val="00583C14"/>
    <w:rsid w:val="00591EC4"/>
    <w:rsid w:val="005C2D86"/>
    <w:rsid w:val="005C35C5"/>
    <w:rsid w:val="005C62D2"/>
    <w:rsid w:val="005F2D77"/>
    <w:rsid w:val="00605DC1"/>
    <w:rsid w:val="00622E6C"/>
    <w:rsid w:val="00623D14"/>
    <w:rsid w:val="00626280"/>
    <w:rsid w:val="00653647"/>
    <w:rsid w:val="00662D53"/>
    <w:rsid w:val="006766F4"/>
    <w:rsid w:val="006A2CB8"/>
    <w:rsid w:val="006B69C2"/>
    <w:rsid w:val="006C50B6"/>
    <w:rsid w:val="006C64A6"/>
    <w:rsid w:val="006D783F"/>
    <w:rsid w:val="006F1C98"/>
    <w:rsid w:val="0070389B"/>
    <w:rsid w:val="007226A2"/>
    <w:rsid w:val="00733FED"/>
    <w:rsid w:val="00780244"/>
    <w:rsid w:val="007A5BCF"/>
    <w:rsid w:val="007C6DDE"/>
    <w:rsid w:val="007D43C4"/>
    <w:rsid w:val="007F6D9D"/>
    <w:rsid w:val="00815220"/>
    <w:rsid w:val="00877C74"/>
    <w:rsid w:val="00886B85"/>
    <w:rsid w:val="008B3ABE"/>
    <w:rsid w:val="008B626D"/>
    <w:rsid w:val="008C030A"/>
    <w:rsid w:val="008E4EDF"/>
    <w:rsid w:val="008E6A94"/>
    <w:rsid w:val="00920D4E"/>
    <w:rsid w:val="00944EB6"/>
    <w:rsid w:val="00990EA0"/>
    <w:rsid w:val="00A013A9"/>
    <w:rsid w:val="00A0500F"/>
    <w:rsid w:val="00A16432"/>
    <w:rsid w:val="00A20F9D"/>
    <w:rsid w:val="00A731E6"/>
    <w:rsid w:val="00A77DF2"/>
    <w:rsid w:val="00A828FF"/>
    <w:rsid w:val="00A8753F"/>
    <w:rsid w:val="00AD6CC8"/>
    <w:rsid w:val="00AE1582"/>
    <w:rsid w:val="00AE2DF0"/>
    <w:rsid w:val="00AE6BF0"/>
    <w:rsid w:val="00B26C43"/>
    <w:rsid w:val="00B504E7"/>
    <w:rsid w:val="00B5481C"/>
    <w:rsid w:val="00B63101"/>
    <w:rsid w:val="00B64DC3"/>
    <w:rsid w:val="00B70452"/>
    <w:rsid w:val="00B8322A"/>
    <w:rsid w:val="00B8591A"/>
    <w:rsid w:val="00BA2155"/>
    <w:rsid w:val="00BA7472"/>
    <w:rsid w:val="00BC4ABA"/>
    <w:rsid w:val="00C05F34"/>
    <w:rsid w:val="00C062F6"/>
    <w:rsid w:val="00C164CC"/>
    <w:rsid w:val="00C24753"/>
    <w:rsid w:val="00C37C62"/>
    <w:rsid w:val="00C52899"/>
    <w:rsid w:val="00C6789A"/>
    <w:rsid w:val="00C72EFC"/>
    <w:rsid w:val="00C93916"/>
    <w:rsid w:val="00CA1D3D"/>
    <w:rsid w:val="00CC0625"/>
    <w:rsid w:val="00CC6921"/>
    <w:rsid w:val="00CF0BF3"/>
    <w:rsid w:val="00CF7B8F"/>
    <w:rsid w:val="00D27CB6"/>
    <w:rsid w:val="00D34F69"/>
    <w:rsid w:val="00D54C9F"/>
    <w:rsid w:val="00D63FA4"/>
    <w:rsid w:val="00D71D49"/>
    <w:rsid w:val="00D82817"/>
    <w:rsid w:val="00D97E7A"/>
    <w:rsid w:val="00DA08BA"/>
    <w:rsid w:val="00E01B60"/>
    <w:rsid w:val="00E2329E"/>
    <w:rsid w:val="00E277E7"/>
    <w:rsid w:val="00E3038A"/>
    <w:rsid w:val="00E31FFC"/>
    <w:rsid w:val="00E562DA"/>
    <w:rsid w:val="00E826F5"/>
    <w:rsid w:val="00EA1377"/>
    <w:rsid w:val="00EB68C1"/>
    <w:rsid w:val="00EE563A"/>
    <w:rsid w:val="00F30AC5"/>
    <w:rsid w:val="00F844AC"/>
    <w:rsid w:val="00F92293"/>
    <w:rsid w:val="00FC005A"/>
    <w:rsid w:val="00FC6953"/>
    <w:rsid w:val="00FE07A8"/>
    <w:rsid w:val="00FE30C5"/>
    <w:rsid w:val="00FF20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7BC6F"/>
  <w15:chartTrackingRefBased/>
  <w15:docId w15:val="{C2951B56-E012-4840-9FDC-33562D7A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GB" w:eastAsia="en-GB" w:bidi="ar-SA"/>
      </w:rPr>
    </w:rPrDefault>
    <w:pPrDefault>
      <w:pPr>
        <w:spacing w:line="2" w:lineRule="auto"/>
        <w:jc w:val="both"/>
      </w:pPr>
    </w:pPrDefault>
  </w:docDefaults>
  <w:latentStyles w:defLockedState="0" w:defUIPriority="99" w:defSemiHidden="0" w:defUnhideWhenUsed="0" w:defQFormat="0" w:count="376">
    <w:lsdException w:name="Normal" w:uiPriority="0" w:qFormat="1"/>
    <w:lsdException w:name="heading 1" w:semiHidden="1" w:uiPriority="92" w:qFormat="1"/>
    <w:lsdException w:name="heading 2" w:semiHidden="1" w:uiPriority="92" w:qFormat="1"/>
    <w:lsdException w:name="heading 3" w:semiHidden="1" w:uiPriority="92" w:qFormat="1"/>
    <w:lsdException w:name="heading 4" w:semiHidden="1" w:uiPriority="92" w:qFormat="1"/>
    <w:lsdException w:name="heading 5" w:semiHidden="1" w:uiPriority="92"/>
    <w:lsdException w:name="heading 6" w:semiHidden="1" w:uiPriority="92"/>
    <w:lsdException w:name="heading 7" w:semiHidden="1" w:uiPriority="92"/>
    <w:lsdException w:name="heading 8" w:semiHidden="1" w:uiPriority="92"/>
    <w:lsdException w:name="heading 9" w:semiHidden="1" w:uiPriority="92"/>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7" w:qFormat="1"/>
    <w:lsdException w:name="Closing" w:semiHidden="1"/>
    <w:lsdException w:name="Signature" w:semiHidden="1"/>
    <w:lsdException w:name="Default Paragraph Font" w:semiHidden="1" w:uiPriority="1" w:unhideWhenUsed="1"/>
    <w:lsdException w:name="Body Text" w:semiHidden="1" w:uiPriority="54"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7"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54"/>
    <w:lsdException w:name="Body Text 3" w:semiHidden="1" w:uiPriority="54"/>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71FC"/>
    <w:pPr>
      <w:spacing w:line="288" w:lineRule="auto"/>
    </w:pPr>
  </w:style>
  <w:style w:type="paragraph" w:styleId="Heading1">
    <w:name w:val="heading 1"/>
    <w:basedOn w:val="BodyColour"/>
    <w:next w:val="BodyText"/>
    <w:link w:val="Heading1Char"/>
    <w:uiPriority w:val="92"/>
    <w:qFormat/>
    <w:rsid w:val="00A8753F"/>
    <w:pPr>
      <w:keepNext/>
      <w:spacing w:before="240"/>
      <w:outlineLvl w:val="0"/>
    </w:pPr>
    <w:rPr>
      <w:b/>
      <w:bCs/>
      <w:caps/>
      <w:sz w:val="32"/>
      <w:szCs w:val="32"/>
    </w:rPr>
  </w:style>
  <w:style w:type="paragraph" w:styleId="Heading2">
    <w:name w:val="heading 2"/>
    <w:basedOn w:val="BodyColour"/>
    <w:next w:val="BodyText"/>
    <w:link w:val="Heading2Char"/>
    <w:uiPriority w:val="92"/>
    <w:qFormat/>
    <w:rsid w:val="00A8753F"/>
    <w:pPr>
      <w:keepNext/>
      <w:spacing w:before="240"/>
      <w:outlineLvl w:val="1"/>
    </w:pPr>
    <w:rPr>
      <w:b/>
      <w:bCs/>
      <w:iCs/>
      <w:caps/>
      <w:sz w:val="24"/>
      <w:szCs w:val="28"/>
    </w:rPr>
  </w:style>
  <w:style w:type="paragraph" w:styleId="Heading3">
    <w:name w:val="heading 3"/>
    <w:basedOn w:val="BodyColour"/>
    <w:next w:val="BodyText"/>
    <w:link w:val="Heading3Char"/>
    <w:uiPriority w:val="92"/>
    <w:qFormat/>
    <w:rsid w:val="00A8753F"/>
    <w:pPr>
      <w:keepNext/>
      <w:spacing w:before="240"/>
      <w:outlineLvl w:val="2"/>
    </w:pPr>
    <w:rPr>
      <w:b/>
      <w:bCs/>
      <w:caps/>
      <w:szCs w:val="26"/>
    </w:rPr>
  </w:style>
  <w:style w:type="paragraph" w:styleId="Heading4">
    <w:name w:val="heading 4"/>
    <w:basedOn w:val="BodyColour"/>
    <w:next w:val="BodyText"/>
    <w:link w:val="Heading4Char"/>
    <w:uiPriority w:val="92"/>
    <w:qFormat/>
    <w:rsid w:val="00A8753F"/>
    <w:pPr>
      <w:keepNext/>
      <w:spacing w:before="240"/>
      <w:outlineLvl w:val="3"/>
    </w:pPr>
    <w:rPr>
      <w:rFonts w:eastAsiaTheme="majorEastAsia" w:cstheme="majorBidi"/>
      <w:b/>
      <w:iCs/>
      <w:caps/>
    </w:rPr>
  </w:style>
  <w:style w:type="paragraph" w:styleId="Heading5">
    <w:name w:val="heading 5"/>
    <w:basedOn w:val="Heading4"/>
    <w:next w:val="BodyText"/>
    <w:link w:val="Heading5Char"/>
    <w:uiPriority w:val="92"/>
    <w:semiHidden/>
    <w:rsid w:val="00A8753F"/>
    <w:pPr>
      <w:outlineLvl w:val="4"/>
    </w:pPr>
    <w:rPr>
      <w:b w:val="0"/>
      <w:sz w:val="18"/>
    </w:rPr>
  </w:style>
  <w:style w:type="paragraph" w:styleId="Heading6">
    <w:name w:val="heading 6"/>
    <w:basedOn w:val="Heading4"/>
    <w:next w:val="BodyText"/>
    <w:link w:val="Heading6Char"/>
    <w:uiPriority w:val="92"/>
    <w:semiHidden/>
    <w:rsid w:val="00A8753F"/>
    <w:pPr>
      <w:outlineLvl w:val="5"/>
    </w:pPr>
    <w:rPr>
      <w:b w:val="0"/>
      <w:sz w:val="18"/>
    </w:rPr>
  </w:style>
  <w:style w:type="paragraph" w:styleId="Heading7">
    <w:name w:val="heading 7"/>
    <w:basedOn w:val="Heading4"/>
    <w:next w:val="BodyText"/>
    <w:link w:val="Heading7Char"/>
    <w:uiPriority w:val="92"/>
    <w:semiHidden/>
    <w:rsid w:val="00A8753F"/>
    <w:pPr>
      <w:outlineLvl w:val="6"/>
    </w:pPr>
    <w:rPr>
      <w:b w:val="0"/>
      <w:iCs w:val="0"/>
      <w:sz w:val="18"/>
    </w:rPr>
  </w:style>
  <w:style w:type="paragraph" w:styleId="Heading8">
    <w:name w:val="heading 8"/>
    <w:basedOn w:val="Heading4"/>
    <w:next w:val="BodyText"/>
    <w:link w:val="Heading8Char"/>
    <w:uiPriority w:val="92"/>
    <w:semiHidden/>
    <w:rsid w:val="00A8753F"/>
    <w:pPr>
      <w:outlineLvl w:val="7"/>
    </w:pPr>
    <w:rPr>
      <w:b w:val="0"/>
      <w:sz w:val="18"/>
      <w:szCs w:val="21"/>
    </w:rPr>
  </w:style>
  <w:style w:type="paragraph" w:styleId="Heading9">
    <w:name w:val="heading 9"/>
    <w:basedOn w:val="Heading4"/>
    <w:next w:val="BodyText"/>
    <w:link w:val="Heading9Char"/>
    <w:uiPriority w:val="92"/>
    <w:semiHidden/>
    <w:rsid w:val="00A8753F"/>
    <w:pPr>
      <w:outlineLvl w:val="8"/>
    </w:pPr>
    <w:rPr>
      <w:b w:val="0"/>
      <w:iCs w:val="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BodyText"/>
    <w:next w:val="AppendixSub"/>
    <w:uiPriority w:val="84"/>
    <w:qFormat/>
    <w:rsid w:val="00563BA8"/>
    <w:pPr>
      <w:numPr>
        <w:numId w:val="16"/>
      </w:numPr>
      <w:jc w:val="center"/>
      <w:outlineLvl w:val="0"/>
    </w:pPr>
    <w:rPr>
      <w:b/>
    </w:rPr>
  </w:style>
  <w:style w:type="paragraph" w:styleId="BodyText">
    <w:name w:val="Body Text"/>
    <w:basedOn w:val="Normal"/>
    <w:link w:val="BodyTextChar"/>
    <w:uiPriority w:val="54"/>
    <w:qFormat/>
    <w:rsid w:val="00E2329E"/>
    <w:pPr>
      <w:spacing w:after="240"/>
    </w:pPr>
  </w:style>
  <w:style w:type="character" w:customStyle="1" w:styleId="BodyTextChar">
    <w:name w:val="Body Text Char"/>
    <w:basedOn w:val="DefaultParagraphFont"/>
    <w:link w:val="BodyText"/>
    <w:uiPriority w:val="54"/>
    <w:rsid w:val="00E2329E"/>
  </w:style>
  <w:style w:type="paragraph" w:customStyle="1" w:styleId="Appendix1Heading">
    <w:name w:val="Appendix 1 Heading"/>
    <w:basedOn w:val="BodyText"/>
    <w:uiPriority w:val="89"/>
    <w:qFormat/>
    <w:rsid w:val="00563BA8"/>
    <w:pPr>
      <w:keepNext/>
      <w:numPr>
        <w:ilvl w:val="1"/>
        <w:numId w:val="17"/>
      </w:numPr>
      <w:outlineLvl w:val="2"/>
    </w:pPr>
    <w:rPr>
      <w:b/>
    </w:rPr>
  </w:style>
  <w:style w:type="paragraph" w:customStyle="1" w:styleId="Appendix1Number">
    <w:name w:val="Appendix 1 Number"/>
    <w:basedOn w:val="Appendix1Heading"/>
    <w:uiPriority w:val="89"/>
    <w:qFormat/>
    <w:rsid w:val="00563BA8"/>
    <w:pPr>
      <w:keepNext w:val="0"/>
    </w:pPr>
    <w:rPr>
      <w:b w:val="0"/>
    </w:rPr>
  </w:style>
  <w:style w:type="paragraph" w:customStyle="1" w:styleId="Appendix2Number">
    <w:name w:val="Appendix 2 Number"/>
    <w:basedOn w:val="BodyText"/>
    <w:uiPriority w:val="89"/>
    <w:qFormat/>
    <w:rsid w:val="00563BA8"/>
    <w:pPr>
      <w:numPr>
        <w:ilvl w:val="2"/>
        <w:numId w:val="17"/>
      </w:numPr>
    </w:pPr>
  </w:style>
  <w:style w:type="paragraph" w:customStyle="1" w:styleId="Appendix2Heading">
    <w:name w:val="Appendix 2 Heading"/>
    <w:basedOn w:val="Appendix2Number"/>
    <w:uiPriority w:val="89"/>
    <w:qFormat/>
    <w:rsid w:val="00563BA8"/>
    <w:pPr>
      <w:keepNext/>
    </w:pPr>
    <w:rPr>
      <w:b/>
    </w:rPr>
  </w:style>
  <w:style w:type="paragraph" w:customStyle="1" w:styleId="Appendix3Number">
    <w:name w:val="Appendix 3 Number"/>
    <w:basedOn w:val="BodyText"/>
    <w:uiPriority w:val="89"/>
    <w:qFormat/>
    <w:rsid w:val="00563BA8"/>
    <w:pPr>
      <w:numPr>
        <w:ilvl w:val="3"/>
        <w:numId w:val="17"/>
      </w:numPr>
    </w:pPr>
  </w:style>
  <w:style w:type="paragraph" w:customStyle="1" w:styleId="Appendix3Heading">
    <w:name w:val="Appendix 3 Heading"/>
    <w:basedOn w:val="Appendix3Number"/>
    <w:uiPriority w:val="89"/>
    <w:qFormat/>
    <w:rsid w:val="00563BA8"/>
    <w:pPr>
      <w:keepNext/>
    </w:pPr>
    <w:rPr>
      <w:b/>
    </w:rPr>
  </w:style>
  <w:style w:type="paragraph" w:customStyle="1" w:styleId="Appendix4Number">
    <w:name w:val="Appendix 4 Number"/>
    <w:basedOn w:val="BodyText"/>
    <w:uiPriority w:val="89"/>
    <w:qFormat/>
    <w:rsid w:val="00563BA8"/>
    <w:pPr>
      <w:numPr>
        <w:ilvl w:val="4"/>
        <w:numId w:val="17"/>
      </w:numPr>
    </w:pPr>
  </w:style>
  <w:style w:type="paragraph" w:customStyle="1" w:styleId="Appendix4Heading">
    <w:name w:val="Appendix 4 Heading"/>
    <w:basedOn w:val="Appendix4Number"/>
    <w:uiPriority w:val="89"/>
    <w:qFormat/>
    <w:rsid w:val="00563BA8"/>
    <w:pPr>
      <w:keepNext/>
    </w:pPr>
    <w:rPr>
      <w:b/>
    </w:rPr>
  </w:style>
  <w:style w:type="paragraph" w:customStyle="1" w:styleId="Appendix5Number">
    <w:name w:val="Appendix 5 Number"/>
    <w:basedOn w:val="BodyText"/>
    <w:uiPriority w:val="89"/>
    <w:qFormat/>
    <w:rsid w:val="00563BA8"/>
    <w:pPr>
      <w:numPr>
        <w:ilvl w:val="5"/>
        <w:numId w:val="17"/>
      </w:numPr>
    </w:pPr>
  </w:style>
  <w:style w:type="paragraph" w:customStyle="1" w:styleId="Appendix5Heading">
    <w:name w:val="Appendix 5 Heading"/>
    <w:basedOn w:val="Appendix5Number"/>
    <w:uiPriority w:val="89"/>
    <w:qFormat/>
    <w:rsid w:val="00563BA8"/>
    <w:pPr>
      <w:keepNext/>
    </w:pPr>
    <w:rPr>
      <w:b/>
    </w:rPr>
  </w:style>
  <w:style w:type="paragraph" w:customStyle="1" w:styleId="Appendix6Number">
    <w:name w:val="Appendix 6 Number"/>
    <w:basedOn w:val="BodyText"/>
    <w:uiPriority w:val="89"/>
    <w:qFormat/>
    <w:rsid w:val="00563BA8"/>
    <w:pPr>
      <w:numPr>
        <w:ilvl w:val="6"/>
        <w:numId w:val="17"/>
      </w:numPr>
    </w:pPr>
  </w:style>
  <w:style w:type="paragraph" w:customStyle="1" w:styleId="Appendix7Number">
    <w:name w:val="Appendix 7 Number"/>
    <w:basedOn w:val="BodyText"/>
    <w:uiPriority w:val="89"/>
    <w:qFormat/>
    <w:rsid w:val="00563BA8"/>
    <w:pPr>
      <w:numPr>
        <w:ilvl w:val="7"/>
        <w:numId w:val="17"/>
      </w:numPr>
    </w:pPr>
  </w:style>
  <w:style w:type="numbering" w:customStyle="1" w:styleId="AppendixNumbering">
    <w:name w:val="Appendix Numbering"/>
    <w:uiPriority w:val="99"/>
    <w:rsid w:val="00AE6BF0"/>
    <w:pPr>
      <w:numPr>
        <w:numId w:val="1"/>
      </w:numPr>
    </w:pPr>
  </w:style>
  <w:style w:type="paragraph" w:customStyle="1" w:styleId="AppendixPart">
    <w:name w:val="Appendix Part"/>
    <w:basedOn w:val="BodyText"/>
    <w:next w:val="Appendix1Heading"/>
    <w:uiPriority w:val="87"/>
    <w:qFormat/>
    <w:rsid w:val="00563BA8"/>
    <w:pPr>
      <w:keepNext/>
      <w:numPr>
        <w:ilvl w:val="1"/>
        <w:numId w:val="16"/>
      </w:numPr>
      <w:jc w:val="center"/>
      <w:outlineLvl w:val="1"/>
    </w:pPr>
    <w:rPr>
      <w:b/>
    </w:rPr>
  </w:style>
  <w:style w:type="paragraph" w:customStyle="1" w:styleId="AppendixSub">
    <w:name w:val="Appendix Sub"/>
    <w:basedOn w:val="BodyText"/>
    <w:next w:val="Appendix1Heading"/>
    <w:uiPriority w:val="86"/>
    <w:qFormat/>
    <w:rsid w:val="00563BA8"/>
    <w:pPr>
      <w:keepNext/>
      <w:numPr>
        <w:numId w:val="17"/>
      </w:numPr>
      <w:jc w:val="center"/>
      <w:outlineLvl w:val="1"/>
    </w:pPr>
    <w:rPr>
      <w:b/>
    </w:rPr>
  </w:style>
  <w:style w:type="paragraph" w:customStyle="1" w:styleId="AppendixThe">
    <w:name w:val="Appendix The"/>
    <w:basedOn w:val="BodyText"/>
    <w:next w:val="AppendixSub"/>
    <w:uiPriority w:val="85"/>
    <w:qFormat/>
    <w:rsid w:val="00563BA8"/>
    <w:pPr>
      <w:numPr>
        <w:numId w:val="18"/>
      </w:numPr>
      <w:jc w:val="center"/>
    </w:pPr>
    <w:rPr>
      <w:b/>
    </w:rPr>
  </w:style>
  <w:style w:type="paragraph" w:customStyle="1" w:styleId="Background1">
    <w:name w:val="Background 1"/>
    <w:basedOn w:val="BodyText"/>
    <w:uiPriority w:val="29"/>
    <w:rsid w:val="00AE6BF0"/>
    <w:pPr>
      <w:numPr>
        <w:numId w:val="3"/>
      </w:numPr>
    </w:pPr>
  </w:style>
  <w:style w:type="paragraph" w:customStyle="1" w:styleId="Background2">
    <w:name w:val="Background 2"/>
    <w:basedOn w:val="BodyText"/>
    <w:uiPriority w:val="29"/>
    <w:rsid w:val="00AE6BF0"/>
    <w:pPr>
      <w:numPr>
        <w:ilvl w:val="1"/>
        <w:numId w:val="3"/>
      </w:numPr>
    </w:pPr>
  </w:style>
  <w:style w:type="paragraph" w:customStyle="1" w:styleId="Background3">
    <w:name w:val="Background 3"/>
    <w:basedOn w:val="BodyText"/>
    <w:uiPriority w:val="29"/>
    <w:rsid w:val="00AE6BF0"/>
    <w:pPr>
      <w:numPr>
        <w:ilvl w:val="2"/>
        <w:numId w:val="3"/>
      </w:numPr>
    </w:pPr>
  </w:style>
  <w:style w:type="paragraph" w:customStyle="1" w:styleId="Background4">
    <w:name w:val="Background 4"/>
    <w:basedOn w:val="BodyText"/>
    <w:uiPriority w:val="29"/>
    <w:rsid w:val="00AE6BF0"/>
    <w:pPr>
      <w:numPr>
        <w:ilvl w:val="3"/>
        <w:numId w:val="3"/>
      </w:numPr>
    </w:pPr>
  </w:style>
  <w:style w:type="paragraph" w:customStyle="1" w:styleId="BodyText1">
    <w:name w:val="Body Text 1"/>
    <w:basedOn w:val="BodyText"/>
    <w:link w:val="BodyText1Char"/>
    <w:uiPriority w:val="54"/>
    <w:qFormat/>
    <w:rsid w:val="00563BA8"/>
    <w:pPr>
      <w:tabs>
        <w:tab w:val="left" w:pos="720"/>
      </w:tabs>
      <w:ind w:left="720"/>
    </w:pPr>
  </w:style>
  <w:style w:type="character" w:customStyle="1" w:styleId="BodyText1Char">
    <w:name w:val="Body Text 1 Char"/>
    <w:basedOn w:val="BodyTextChar"/>
    <w:link w:val="BodyText1"/>
    <w:uiPriority w:val="54"/>
    <w:rsid w:val="00563BA8"/>
    <w:rPr>
      <w:rFonts w:ascii="Arial" w:hAnsi="Arial"/>
      <w:sz w:val="20"/>
    </w:rPr>
  </w:style>
  <w:style w:type="paragraph" w:customStyle="1" w:styleId="BodyText1Hanging">
    <w:name w:val="Body Text 1 Hanging"/>
    <w:basedOn w:val="BodyText"/>
    <w:link w:val="BodyText1HangingChar"/>
    <w:uiPriority w:val="55"/>
    <w:rsid w:val="007F6D9D"/>
    <w:pPr>
      <w:ind w:left="720" w:hanging="720"/>
    </w:pPr>
  </w:style>
  <w:style w:type="character" w:customStyle="1" w:styleId="BodyText1HangingChar">
    <w:name w:val="Body Text 1 Hanging Char"/>
    <w:basedOn w:val="BodyTextChar"/>
    <w:link w:val="BodyText1Hanging"/>
    <w:uiPriority w:val="55"/>
    <w:rsid w:val="007F6D9D"/>
    <w:rPr>
      <w:rFonts w:ascii="Arial" w:hAnsi="Arial"/>
      <w:sz w:val="20"/>
      <w:szCs w:val="20"/>
    </w:rPr>
  </w:style>
  <w:style w:type="paragraph" w:styleId="BodyText2">
    <w:name w:val="Body Text 2"/>
    <w:basedOn w:val="BodyText"/>
    <w:link w:val="BodyText2Char"/>
    <w:uiPriority w:val="54"/>
    <w:rsid w:val="00AE6BF0"/>
    <w:pPr>
      <w:tabs>
        <w:tab w:val="left" w:pos="720"/>
      </w:tabs>
      <w:ind w:left="720"/>
    </w:pPr>
  </w:style>
  <w:style w:type="character" w:customStyle="1" w:styleId="BodyText2Char">
    <w:name w:val="Body Text 2 Char"/>
    <w:basedOn w:val="DefaultParagraphFont"/>
    <w:link w:val="BodyText2"/>
    <w:uiPriority w:val="54"/>
    <w:rsid w:val="00AE6BF0"/>
    <w:rPr>
      <w:rFonts w:ascii="Arial" w:hAnsi="Arial"/>
      <w:sz w:val="20"/>
    </w:rPr>
  </w:style>
  <w:style w:type="paragraph" w:customStyle="1" w:styleId="BodyText2Hanging">
    <w:name w:val="Body Text 2 Hanging"/>
    <w:basedOn w:val="BodyText"/>
    <w:link w:val="BodyText2HangingChar"/>
    <w:uiPriority w:val="55"/>
    <w:rsid w:val="007F6D9D"/>
    <w:pPr>
      <w:ind w:left="720" w:hanging="720"/>
    </w:pPr>
  </w:style>
  <w:style w:type="character" w:customStyle="1" w:styleId="BodyText2HangingChar">
    <w:name w:val="Body Text 2 Hanging Char"/>
    <w:basedOn w:val="BodyTextChar"/>
    <w:link w:val="BodyText2Hanging"/>
    <w:uiPriority w:val="55"/>
    <w:rsid w:val="007F6D9D"/>
    <w:rPr>
      <w:rFonts w:ascii="Arial" w:hAnsi="Arial"/>
      <w:sz w:val="20"/>
      <w:szCs w:val="20"/>
    </w:rPr>
  </w:style>
  <w:style w:type="paragraph" w:styleId="BodyText3">
    <w:name w:val="Body Text 3"/>
    <w:basedOn w:val="BodyText"/>
    <w:link w:val="BodyText3Char"/>
    <w:uiPriority w:val="54"/>
    <w:rsid w:val="00AE6BF0"/>
    <w:pPr>
      <w:ind w:left="1440"/>
    </w:pPr>
  </w:style>
  <w:style w:type="character" w:customStyle="1" w:styleId="BodyText3Char">
    <w:name w:val="Body Text 3 Char"/>
    <w:basedOn w:val="DefaultParagraphFont"/>
    <w:link w:val="BodyText3"/>
    <w:uiPriority w:val="54"/>
    <w:rsid w:val="00AE6BF0"/>
    <w:rPr>
      <w:rFonts w:ascii="Arial" w:hAnsi="Arial"/>
      <w:sz w:val="20"/>
    </w:rPr>
  </w:style>
  <w:style w:type="paragraph" w:customStyle="1" w:styleId="BodyText3Hanging">
    <w:name w:val="Body Text 3 Hanging"/>
    <w:basedOn w:val="BodyText"/>
    <w:link w:val="BodyText3HangingChar"/>
    <w:uiPriority w:val="55"/>
    <w:rsid w:val="007F6D9D"/>
    <w:pPr>
      <w:tabs>
        <w:tab w:val="left" w:pos="720"/>
      </w:tabs>
      <w:ind w:left="1440" w:hanging="1440"/>
    </w:pPr>
  </w:style>
  <w:style w:type="character" w:customStyle="1" w:styleId="BodyText3HangingChar">
    <w:name w:val="Body Text 3 Hanging Char"/>
    <w:basedOn w:val="BodyTextChar"/>
    <w:link w:val="BodyText3Hanging"/>
    <w:uiPriority w:val="55"/>
    <w:rsid w:val="007F6D9D"/>
    <w:rPr>
      <w:rFonts w:ascii="Arial" w:hAnsi="Arial"/>
      <w:sz w:val="20"/>
      <w:szCs w:val="20"/>
    </w:rPr>
  </w:style>
  <w:style w:type="paragraph" w:customStyle="1" w:styleId="BodyText4">
    <w:name w:val="Body Text 4"/>
    <w:basedOn w:val="BodyText"/>
    <w:link w:val="BodyText4Char"/>
    <w:uiPriority w:val="54"/>
    <w:qFormat/>
    <w:rsid w:val="00563BA8"/>
    <w:pPr>
      <w:tabs>
        <w:tab w:val="left" w:pos="2160"/>
      </w:tabs>
      <w:ind w:left="2160"/>
    </w:pPr>
  </w:style>
  <w:style w:type="character" w:customStyle="1" w:styleId="BodyText4Char">
    <w:name w:val="Body Text 4 Char"/>
    <w:basedOn w:val="BodyTextChar"/>
    <w:link w:val="BodyText4"/>
    <w:uiPriority w:val="54"/>
    <w:rsid w:val="00563BA8"/>
    <w:rPr>
      <w:rFonts w:ascii="Arial" w:hAnsi="Arial"/>
      <w:sz w:val="20"/>
    </w:rPr>
  </w:style>
  <w:style w:type="paragraph" w:customStyle="1" w:styleId="BodyText4Hanging">
    <w:name w:val="Body Text 4 Hanging"/>
    <w:basedOn w:val="BodyText"/>
    <w:link w:val="BodyText4HangingChar"/>
    <w:uiPriority w:val="55"/>
    <w:rsid w:val="007F6D9D"/>
    <w:pPr>
      <w:tabs>
        <w:tab w:val="left" w:pos="1440"/>
      </w:tabs>
      <w:ind w:left="2160" w:hanging="2160"/>
    </w:pPr>
  </w:style>
  <w:style w:type="character" w:customStyle="1" w:styleId="BodyText4HangingChar">
    <w:name w:val="Body Text 4 Hanging Char"/>
    <w:basedOn w:val="BodyTextChar"/>
    <w:link w:val="BodyText4Hanging"/>
    <w:uiPriority w:val="55"/>
    <w:rsid w:val="007F6D9D"/>
    <w:rPr>
      <w:rFonts w:ascii="Arial" w:hAnsi="Arial"/>
      <w:sz w:val="20"/>
      <w:szCs w:val="20"/>
    </w:rPr>
  </w:style>
  <w:style w:type="paragraph" w:customStyle="1" w:styleId="BodyText5">
    <w:name w:val="Body Text 5"/>
    <w:basedOn w:val="BodyText"/>
    <w:link w:val="BodyText5Char"/>
    <w:uiPriority w:val="54"/>
    <w:qFormat/>
    <w:rsid w:val="00563BA8"/>
    <w:pPr>
      <w:tabs>
        <w:tab w:val="left" w:pos="2880"/>
      </w:tabs>
      <w:ind w:left="2880"/>
    </w:pPr>
  </w:style>
  <w:style w:type="character" w:customStyle="1" w:styleId="BodyText5Char">
    <w:name w:val="Body Text 5 Char"/>
    <w:basedOn w:val="BodyText4Char"/>
    <w:link w:val="BodyText5"/>
    <w:uiPriority w:val="54"/>
    <w:rsid w:val="00563BA8"/>
    <w:rPr>
      <w:rFonts w:ascii="Arial" w:hAnsi="Arial"/>
      <w:sz w:val="20"/>
    </w:rPr>
  </w:style>
  <w:style w:type="paragraph" w:customStyle="1" w:styleId="BodyText5Hanging">
    <w:name w:val="Body Text 5 Hanging"/>
    <w:basedOn w:val="BodyText"/>
    <w:link w:val="BodyText5HangingChar"/>
    <w:uiPriority w:val="55"/>
    <w:rsid w:val="007F6D9D"/>
    <w:pPr>
      <w:tabs>
        <w:tab w:val="left" w:pos="2160"/>
      </w:tabs>
      <w:ind w:left="2880" w:hanging="2880"/>
    </w:pPr>
  </w:style>
  <w:style w:type="character" w:customStyle="1" w:styleId="BodyText5HangingChar">
    <w:name w:val="Body Text 5 Hanging Char"/>
    <w:basedOn w:val="BodyTextChar"/>
    <w:link w:val="BodyText5Hanging"/>
    <w:uiPriority w:val="55"/>
    <w:rsid w:val="007F6D9D"/>
    <w:rPr>
      <w:rFonts w:ascii="Arial" w:hAnsi="Arial"/>
      <w:sz w:val="20"/>
      <w:szCs w:val="20"/>
    </w:rPr>
  </w:style>
  <w:style w:type="paragraph" w:customStyle="1" w:styleId="BodyText6">
    <w:name w:val="Body Text 6"/>
    <w:basedOn w:val="BodyText"/>
    <w:link w:val="BodyText6Char"/>
    <w:uiPriority w:val="54"/>
    <w:qFormat/>
    <w:rsid w:val="00563BA8"/>
    <w:pPr>
      <w:tabs>
        <w:tab w:val="left" w:pos="3600"/>
      </w:tabs>
      <w:ind w:left="3600"/>
    </w:pPr>
  </w:style>
  <w:style w:type="character" w:customStyle="1" w:styleId="BodyText6Char">
    <w:name w:val="Body Text 6 Char"/>
    <w:basedOn w:val="BodyTextChar"/>
    <w:link w:val="BodyText6"/>
    <w:uiPriority w:val="54"/>
    <w:rsid w:val="00563BA8"/>
    <w:rPr>
      <w:rFonts w:ascii="Arial" w:hAnsi="Arial"/>
      <w:sz w:val="20"/>
    </w:rPr>
  </w:style>
  <w:style w:type="paragraph" w:customStyle="1" w:styleId="BodyText6Hanging">
    <w:name w:val="Body Text 6 Hanging"/>
    <w:basedOn w:val="BodyText"/>
    <w:link w:val="BodyText6HangingChar"/>
    <w:uiPriority w:val="55"/>
    <w:rsid w:val="007F6D9D"/>
    <w:pPr>
      <w:tabs>
        <w:tab w:val="left" w:pos="2880"/>
      </w:tabs>
      <w:ind w:left="3600" w:hanging="3600"/>
    </w:pPr>
  </w:style>
  <w:style w:type="character" w:customStyle="1" w:styleId="BodyText6HangingChar">
    <w:name w:val="Body Text 6 Hanging Char"/>
    <w:basedOn w:val="BodyTextChar"/>
    <w:link w:val="BodyText6Hanging"/>
    <w:uiPriority w:val="55"/>
    <w:rsid w:val="007F6D9D"/>
    <w:rPr>
      <w:rFonts w:ascii="Arial" w:hAnsi="Arial"/>
      <w:sz w:val="20"/>
      <w:szCs w:val="20"/>
    </w:rPr>
  </w:style>
  <w:style w:type="paragraph" w:customStyle="1" w:styleId="BodyText7">
    <w:name w:val="Body Text 7"/>
    <w:basedOn w:val="BodyText"/>
    <w:link w:val="BodyText7Char"/>
    <w:uiPriority w:val="54"/>
    <w:qFormat/>
    <w:rsid w:val="00563BA8"/>
    <w:pPr>
      <w:tabs>
        <w:tab w:val="left" w:pos="4321"/>
      </w:tabs>
      <w:ind w:left="4321"/>
    </w:pPr>
  </w:style>
  <w:style w:type="character" w:customStyle="1" w:styleId="BodyText7Char">
    <w:name w:val="Body Text 7 Char"/>
    <w:basedOn w:val="BodyTextChar"/>
    <w:link w:val="BodyText7"/>
    <w:uiPriority w:val="54"/>
    <w:rsid w:val="00563BA8"/>
    <w:rPr>
      <w:rFonts w:ascii="Arial" w:hAnsi="Arial"/>
      <w:sz w:val="20"/>
    </w:rPr>
  </w:style>
  <w:style w:type="paragraph" w:customStyle="1" w:styleId="BodyText7Hanging">
    <w:name w:val="Body Text 7 Hanging"/>
    <w:basedOn w:val="BodyText"/>
    <w:link w:val="BodyText7HangingChar"/>
    <w:uiPriority w:val="55"/>
    <w:rsid w:val="007F6D9D"/>
    <w:pPr>
      <w:tabs>
        <w:tab w:val="left" w:pos="3600"/>
      </w:tabs>
      <w:ind w:left="4321" w:hanging="4321"/>
    </w:pPr>
  </w:style>
  <w:style w:type="character" w:customStyle="1" w:styleId="BodyText7HangingChar">
    <w:name w:val="Body Text 7 Hanging Char"/>
    <w:basedOn w:val="BodyTextChar"/>
    <w:link w:val="BodyText7Hanging"/>
    <w:uiPriority w:val="55"/>
    <w:rsid w:val="007F6D9D"/>
    <w:rPr>
      <w:rFonts w:ascii="Arial" w:hAnsi="Arial"/>
      <w:sz w:val="20"/>
      <w:szCs w:val="20"/>
    </w:rPr>
  </w:style>
  <w:style w:type="paragraph" w:customStyle="1" w:styleId="BodyText8">
    <w:name w:val="Body Text 8"/>
    <w:basedOn w:val="BodyText"/>
    <w:link w:val="BodyText8Char"/>
    <w:uiPriority w:val="54"/>
    <w:qFormat/>
    <w:rsid w:val="00563BA8"/>
    <w:pPr>
      <w:tabs>
        <w:tab w:val="left" w:pos="5041"/>
      </w:tabs>
      <w:ind w:left="5041"/>
    </w:pPr>
  </w:style>
  <w:style w:type="character" w:customStyle="1" w:styleId="BodyText8Char">
    <w:name w:val="Body Text 8 Char"/>
    <w:basedOn w:val="BodyTextChar"/>
    <w:link w:val="BodyText8"/>
    <w:uiPriority w:val="54"/>
    <w:rsid w:val="00563BA8"/>
    <w:rPr>
      <w:rFonts w:ascii="Arial" w:hAnsi="Arial"/>
      <w:sz w:val="20"/>
    </w:rPr>
  </w:style>
  <w:style w:type="paragraph" w:customStyle="1" w:styleId="BodyText8Hanging">
    <w:name w:val="Body Text 8 Hanging"/>
    <w:basedOn w:val="BodyText"/>
    <w:link w:val="BodyText8HangingChar"/>
    <w:uiPriority w:val="55"/>
    <w:rsid w:val="007F6D9D"/>
    <w:pPr>
      <w:tabs>
        <w:tab w:val="left" w:pos="4321"/>
      </w:tabs>
      <w:ind w:left="5041" w:hanging="5041"/>
    </w:pPr>
  </w:style>
  <w:style w:type="character" w:customStyle="1" w:styleId="BodyText8HangingChar">
    <w:name w:val="Body Text 8 Hanging Char"/>
    <w:basedOn w:val="BodyTextChar"/>
    <w:link w:val="BodyText8Hanging"/>
    <w:uiPriority w:val="55"/>
    <w:rsid w:val="007F6D9D"/>
    <w:rPr>
      <w:rFonts w:ascii="Arial" w:hAnsi="Arial"/>
      <w:sz w:val="20"/>
      <w:szCs w:val="20"/>
    </w:rPr>
  </w:style>
  <w:style w:type="paragraph" w:customStyle="1" w:styleId="Bullets1">
    <w:name w:val="Bullets 1"/>
    <w:basedOn w:val="BodyText"/>
    <w:uiPriority w:val="1"/>
    <w:qFormat/>
    <w:rsid w:val="00563BA8"/>
    <w:pPr>
      <w:numPr>
        <w:numId w:val="19"/>
      </w:numPr>
    </w:pPr>
  </w:style>
  <w:style w:type="paragraph" w:customStyle="1" w:styleId="Bullets2">
    <w:name w:val="Bullets 2"/>
    <w:basedOn w:val="BodyText"/>
    <w:uiPriority w:val="1"/>
    <w:qFormat/>
    <w:rsid w:val="00563BA8"/>
    <w:pPr>
      <w:numPr>
        <w:ilvl w:val="1"/>
        <w:numId w:val="19"/>
      </w:numPr>
    </w:pPr>
  </w:style>
  <w:style w:type="paragraph" w:customStyle="1" w:styleId="Bullets3">
    <w:name w:val="Bullets 3"/>
    <w:basedOn w:val="BodyText"/>
    <w:uiPriority w:val="1"/>
    <w:qFormat/>
    <w:rsid w:val="00563BA8"/>
    <w:pPr>
      <w:numPr>
        <w:ilvl w:val="2"/>
        <w:numId w:val="19"/>
      </w:numPr>
    </w:pPr>
  </w:style>
  <w:style w:type="paragraph" w:customStyle="1" w:styleId="Bullets4">
    <w:name w:val="Bullets 4"/>
    <w:basedOn w:val="BodyText"/>
    <w:uiPriority w:val="1"/>
    <w:qFormat/>
    <w:rsid w:val="00563BA8"/>
    <w:pPr>
      <w:numPr>
        <w:ilvl w:val="3"/>
        <w:numId w:val="19"/>
      </w:numPr>
    </w:pPr>
  </w:style>
  <w:style w:type="paragraph" w:customStyle="1" w:styleId="Bullets5">
    <w:name w:val="Bullets 5"/>
    <w:basedOn w:val="BodyText"/>
    <w:uiPriority w:val="1"/>
    <w:qFormat/>
    <w:rsid w:val="00563BA8"/>
    <w:pPr>
      <w:numPr>
        <w:ilvl w:val="4"/>
        <w:numId w:val="19"/>
      </w:numPr>
    </w:pPr>
  </w:style>
  <w:style w:type="paragraph" w:customStyle="1" w:styleId="Bullets6">
    <w:name w:val="Bullets 6"/>
    <w:basedOn w:val="BodyText"/>
    <w:uiPriority w:val="1"/>
    <w:qFormat/>
    <w:rsid w:val="00563BA8"/>
    <w:pPr>
      <w:numPr>
        <w:ilvl w:val="5"/>
        <w:numId w:val="19"/>
      </w:numPr>
    </w:pPr>
  </w:style>
  <w:style w:type="paragraph" w:customStyle="1" w:styleId="Bullets7">
    <w:name w:val="Bullets 7"/>
    <w:basedOn w:val="BodyText"/>
    <w:uiPriority w:val="1"/>
    <w:qFormat/>
    <w:rsid w:val="00563BA8"/>
    <w:pPr>
      <w:numPr>
        <w:ilvl w:val="6"/>
        <w:numId w:val="19"/>
      </w:numPr>
    </w:pPr>
  </w:style>
  <w:style w:type="paragraph" w:customStyle="1" w:styleId="Bullets8">
    <w:name w:val="Bullets 8"/>
    <w:basedOn w:val="BodyText"/>
    <w:uiPriority w:val="1"/>
    <w:qFormat/>
    <w:rsid w:val="00563BA8"/>
    <w:pPr>
      <w:numPr>
        <w:ilvl w:val="7"/>
        <w:numId w:val="19"/>
      </w:numPr>
    </w:pPr>
  </w:style>
  <w:style w:type="paragraph" w:customStyle="1" w:styleId="CentredHeadingCaps">
    <w:name w:val="Centred Heading Caps"/>
    <w:basedOn w:val="BodyText"/>
    <w:next w:val="BodyText"/>
    <w:uiPriority w:val="19"/>
    <w:rsid w:val="00AE6BF0"/>
    <w:pPr>
      <w:jc w:val="center"/>
      <w:outlineLvl w:val="0"/>
    </w:pPr>
    <w:rPr>
      <w:b/>
      <w:caps/>
    </w:rPr>
  </w:style>
  <w:style w:type="paragraph" w:customStyle="1" w:styleId="CentredHeading">
    <w:name w:val="Centred Heading"/>
    <w:basedOn w:val="CentredHeadingCaps"/>
    <w:next w:val="BodyText"/>
    <w:uiPriority w:val="19"/>
    <w:rsid w:val="00AE6BF0"/>
    <w:rPr>
      <w:caps w:val="0"/>
    </w:rPr>
  </w:style>
  <w:style w:type="paragraph" w:customStyle="1" w:styleId="CentredHeadingCapsTOC">
    <w:name w:val="Centred Heading Caps (TOC)"/>
    <w:basedOn w:val="CentredHeadingCaps"/>
    <w:next w:val="BodyText"/>
    <w:uiPriority w:val="19"/>
    <w:rsid w:val="00AE6BF0"/>
  </w:style>
  <w:style w:type="paragraph" w:customStyle="1" w:styleId="CentredHeadingTOC">
    <w:name w:val="Centred Heading (TOC)"/>
    <w:basedOn w:val="CentredHeadingCapsTOC"/>
    <w:next w:val="BodyText"/>
    <w:uiPriority w:val="19"/>
    <w:rsid w:val="00AE6BF0"/>
    <w:rPr>
      <w:caps w:val="0"/>
    </w:rPr>
  </w:style>
  <w:style w:type="paragraph" w:customStyle="1" w:styleId="Definition">
    <w:name w:val="Definition"/>
    <w:basedOn w:val="BodyText"/>
    <w:uiPriority w:val="39"/>
    <w:qFormat/>
    <w:rsid w:val="00563BA8"/>
    <w:pPr>
      <w:numPr>
        <w:numId w:val="20"/>
      </w:numPr>
    </w:pPr>
  </w:style>
  <w:style w:type="paragraph" w:customStyle="1" w:styleId="Definition1">
    <w:name w:val="Definition 1"/>
    <w:basedOn w:val="BodyText"/>
    <w:uiPriority w:val="39"/>
    <w:qFormat/>
    <w:rsid w:val="00563BA8"/>
    <w:pPr>
      <w:numPr>
        <w:ilvl w:val="1"/>
        <w:numId w:val="20"/>
      </w:numPr>
    </w:pPr>
  </w:style>
  <w:style w:type="paragraph" w:customStyle="1" w:styleId="Definition2">
    <w:name w:val="Definition 2"/>
    <w:basedOn w:val="BodyText"/>
    <w:uiPriority w:val="39"/>
    <w:qFormat/>
    <w:rsid w:val="00563BA8"/>
    <w:pPr>
      <w:numPr>
        <w:ilvl w:val="2"/>
        <w:numId w:val="20"/>
      </w:numPr>
    </w:pPr>
  </w:style>
  <w:style w:type="paragraph" w:customStyle="1" w:styleId="Definition3">
    <w:name w:val="Definition 3"/>
    <w:basedOn w:val="BodyText"/>
    <w:uiPriority w:val="39"/>
    <w:qFormat/>
    <w:rsid w:val="00563BA8"/>
    <w:pPr>
      <w:numPr>
        <w:ilvl w:val="3"/>
        <w:numId w:val="20"/>
      </w:numPr>
    </w:pPr>
  </w:style>
  <w:style w:type="paragraph" w:customStyle="1" w:styleId="Definition4">
    <w:name w:val="Definition 4"/>
    <w:basedOn w:val="BodyText"/>
    <w:uiPriority w:val="39"/>
    <w:qFormat/>
    <w:rsid w:val="00563BA8"/>
    <w:pPr>
      <w:numPr>
        <w:ilvl w:val="4"/>
        <w:numId w:val="20"/>
      </w:numPr>
    </w:pPr>
  </w:style>
  <w:style w:type="paragraph" w:customStyle="1" w:styleId="Definition5">
    <w:name w:val="Definition 5"/>
    <w:basedOn w:val="BodyText"/>
    <w:uiPriority w:val="39"/>
    <w:qFormat/>
    <w:rsid w:val="00563BA8"/>
    <w:pPr>
      <w:numPr>
        <w:ilvl w:val="5"/>
        <w:numId w:val="20"/>
      </w:numPr>
    </w:pPr>
  </w:style>
  <w:style w:type="paragraph" w:customStyle="1" w:styleId="Definition6">
    <w:name w:val="Definition 6"/>
    <w:basedOn w:val="BodyText"/>
    <w:uiPriority w:val="39"/>
    <w:qFormat/>
    <w:rsid w:val="00563BA8"/>
    <w:pPr>
      <w:numPr>
        <w:ilvl w:val="6"/>
        <w:numId w:val="20"/>
      </w:numPr>
    </w:pPr>
  </w:style>
  <w:style w:type="character" w:customStyle="1" w:styleId="DefinitionTerm">
    <w:name w:val="Definition Term"/>
    <w:basedOn w:val="DefaultParagraphFont"/>
    <w:uiPriority w:val="38"/>
    <w:qFormat/>
    <w:rsid w:val="00563BA8"/>
    <w:rPr>
      <w:b/>
    </w:rPr>
  </w:style>
  <w:style w:type="paragraph" w:customStyle="1" w:styleId="Execution">
    <w:name w:val="Execution"/>
    <w:basedOn w:val="BodyText"/>
    <w:uiPriority w:val="91"/>
    <w:rsid w:val="00662D53"/>
    <w:pPr>
      <w:tabs>
        <w:tab w:val="right" w:pos="3969"/>
      </w:tabs>
      <w:spacing w:after="0"/>
    </w:pPr>
  </w:style>
  <w:style w:type="paragraph" w:customStyle="1" w:styleId="ExecutionTable">
    <w:name w:val="Execution Table"/>
    <w:basedOn w:val="BodyText"/>
    <w:uiPriority w:val="91"/>
    <w:rsid w:val="00662D53"/>
    <w:pPr>
      <w:keepNext/>
      <w:tabs>
        <w:tab w:val="right" w:leader="dot" w:pos="4536"/>
        <w:tab w:val="right" w:leader="dot" w:pos="9072"/>
      </w:tabs>
      <w:spacing w:after="0"/>
    </w:pPr>
  </w:style>
  <w:style w:type="character" w:customStyle="1" w:styleId="GuidanceNote">
    <w:name w:val="Guidance Note"/>
    <w:basedOn w:val="DefaultParagraphFont"/>
    <w:uiPriority w:val="91"/>
    <w:qFormat/>
    <w:rsid w:val="00563BA8"/>
    <w:rPr>
      <w:b/>
      <w:i/>
    </w:rPr>
  </w:style>
  <w:style w:type="paragraph" w:customStyle="1" w:styleId="IntroHeading">
    <w:name w:val="Intro Heading"/>
    <w:basedOn w:val="BodyText"/>
    <w:next w:val="BodyText"/>
    <w:uiPriority w:val="24"/>
    <w:rsid w:val="00AE6BF0"/>
    <w:pPr>
      <w:keepNext/>
    </w:pPr>
    <w:rPr>
      <w:b/>
    </w:rPr>
  </w:style>
  <w:style w:type="paragraph" w:customStyle="1" w:styleId="IntroText">
    <w:name w:val="Intro Text"/>
    <w:basedOn w:val="BodyText"/>
    <w:next w:val="BodyText"/>
    <w:uiPriority w:val="24"/>
    <w:rsid w:val="00662D53"/>
    <w:pPr>
      <w:tabs>
        <w:tab w:val="right" w:pos="9072"/>
      </w:tabs>
    </w:pPr>
  </w:style>
  <w:style w:type="paragraph" w:customStyle="1" w:styleId="Level1Heading">
    <w:name w:val="Level 1 Heading"/>
    <w:basedOn w:val="BodyText"/>
    <w:uiPriority w:val="49"/>
    <w:qFormat/>
    <w:rsid w:val="00563BA8"/>
    <w:pPr>
      <w:keepNext/>
      <w:numPr>
        <w:numId w:val="21"/>
      </w:numPr>
      <w:outlineLvl w:val="0"/>
    </w:pPr>
    <w:rPr>
      <w:b/>
    </w:rPr>
  </w:style>
  <w:style w:type="paragraph" w:customStyle="1" w:styleId="Level1Number">
    <w:name w:val="Level 1 Number"/>
    <w:basedOn w:val="Level1Heading"/>
    <w:uiPriority w:val="49"/>
    <w:qFormat/>
    <w:rsid w:val="00563BA8"/>
    <w:pPr>
      <w:keepNext w:val="0"/>
    </w:pPr>
    <w:rPr>
      <w:b w:val="0"/>
    </w:rPr>
  </w:style>
  <w:style w:type="paragraph" w:customStyle="1" w:styleId="Level2Number">
    <w:name w:val="Level 2 Number"/>
    <w:basedOn w:val="BodyText"/>
    <w:uiPriority w:val="49"/>
    <w:qFormat/>
    <w:rsid w:val="00563BA8"/>
    <w:pPr>
      <w:numPr>
        <w:ilvl w:val="1"/>
        <w:numId w:val="21"/>
      </w:numPr>
    </w:pPr>
  </w:style>
  <w:style w:type="paragraph" w:customStyle="1" w:styleId="Level2Heading">
    <w:name w:val="Level 2 Heading"/>
    <w:basedOn w:val="Level2Number"/>
    <w:uiPriority w:val="49"/>
    <w:qFormat/>
    <w:rsid w:val="00563BA8"/>
    <w:pPr>
      <w:keepNext/>
    </w:pPr>
    <w:rPr>
      <w:b/>
    </w:rPr>
  </w:style>
  <w:style w:type="paragraph" w:customStyle="1" w:styleId="Level3Number">
    <w:name w:val="Level 3 Number"/>
    <w:basedOn w:val="BodyText"/>
    <w:uiPriority w:val="49"/>
    <w:qFormat/>
    <w:rsid w:val="00563BA8"/>
    <w:pPr>
      <w:numPr>
        <w:ilvl w:val="2"/>
        <w:numId w:val="21"/>
      </w:numPr>
    </w:pPr>
  </w:style>
  <w:style w:type="paragraph" w:customStyle="1" w:styleId="Level3Heading">
    <w:name w:val="Level 3 Heading"/>
    <w:basedOn w:val="Level3Number"/>
    <w:uiPriority w:val="49"/>
    <w:qFormat/>
    <w:rsid w:val="00563BA8"/>
    <w:pPr>
      <w:keepNext/>
    </w:pPr>
    <w:rPr>
      <w:b/>
    </w:rPr>
  </w:style>
  <w:style w:type="paragraph" w:customStyle="1" w:styleId="Level4Number">
    <w:name w:val="Level 4 Number"/>
    <w:basedOn w:val="BodyText"/>
    <w:uiPriority w:val="49"/>
    <w:qFormat/>
    <w:rsid w:val="00563BA8"/>
    <w:pPr>
      <w:numPr>
        <w:ilvl w:val="3"/>
        <w:numId w:val="21"/>
      </w:numPr>
    </w:pPr>
  </w:style>
  <w:style w:type="paragraph" w:customStyle="1" w:styleId="Level4Heading">
    <w:name w:val="Level 4 Heading"/>
    <w:basedOn w:val="Level4Number"/>
    <w:uiPriority w:val="49"/>
    <w:qFormat/>
    <w:rsid w:val="00563BA8"/>
    <w:pPr>
      <w:keepNext/>
    </w:pPr>
    <w:rPr>
      <w:b/>
    </w:rPr>
  </w:style>
  <w:style w:type="paragraph" w:customStyle="1" w:styleId="Level5Number">
    <w:name w:val="Level 5 Number"/>
    <w:basedOn w:val="BodyText"/>
    <w:uiPriority w:val="49"/>
    <w:qFormat/>
    <w:rsid w:val="00563BA8"/>
    <w:pPr>
      <w:numPr>
        <w:ilvl w:val="4"/>
        <w:numId w:val="21"/>
      </w:numPr>
    </w:pPr>
  </w:style>
  <w:style w:type="paragraph" w:customStyle="1" w:styleId="Level5Heading">
    <w:name w:val="Level 5 Heading"/>
    <w:basedOn w:val="Level5Number"/>
    <w:uiPriority w:val="49"/>
    <w:qFormat/>
    <w:rsid w:val="00563BA8"/>
    <w:pPr>
      <w:keepNext/>
    </w:pPr>
    <w:rPr>
      <w:b/>
    </w:rPr>
  </w:style>
  <w:style w:type="paragraph" w:customStyle="1" w:styleId="Level6Number">
    <w:name w:val="Level 6 Number"/>
    <w:basedOn w:val="BodyText"/>
    <w:uiPriority w:val="49"/>
    <w:qFormat/>
    <w:rsid w:val="00563BA8"/>
    <w:pPr>
      <w:numPr>
        <w:ilvl w:val="5"/>
        <w:numId w:val="21"/>
      </w:numPr>
    </w:pPr>
  </w:style>
  <w:style w:type="paragraph" w:customStyle="1" w:styleId="Level7Number">
    <w:name w:val="Level 7 Number"/>
    <w:basedOn w:val="BodyText"/>
    <w:uiPriority w:val="49"/>
    <w:qFormat/>
    <w:rsid w:val="00563BA8"/>
    <w:pPr>
      <w:numPr>
        <w:ilvl w:val="6"/>
        <w:numId w:val="21"/>
      </w:numPr>
    </w:pPr>
  </w:style>
  <w:style w:type="paragraph" w:customStyle="1" w:styleId="Level8Number">
    <w:name w:val="Level 8 Number"/>
    <w:basedOn w:val="BodyText"/>
    <w:uiPriority w:val="49"/>
    <w:qFormat/>
    <w:rsid w:val="00563BA8"/>
    <w:pPr>
      <w:numPr>
        <w:ilvl w:val="7"/>
        <w:numId w:val="21"/>
      </w:numPr>
    </w:pPr>
  </w:style>
  <w:style w:type="table" w:styleId="TableGrid">
    <w:name w:val="Table Grid"/>
    <w:basedOn w:val="TableNormal"/>
    <w:rsid w:val="00B631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BodyText"/>
    <w:uiPriority w:val="72"/>
    <w:qFormat/>
    <w:rsid w:val="00563BA8"/>
    <w:pPr>
      <w:numPr>
        <w:numId w:val="22"/>
      </w:numPr>
    </w:pPr>
  </w:style>
  <w:style w:type="paragraph" w:customStyle="1" w:styleId="Note2">
    <w:name w:val="Note 2"/>
    <w:basedOn w:val="BodyText"/>
    <w:uiPriority w:val="72"/>
    <w:qFormat/>
    <w:rsid w:val="00563BA8"/>
    <w:pPr>
      <w:numPr>
        <w:ilvl w:val="1"/>
        <w:numId w:val="22"/>
      </w:numPr>
    </w:pPr>
  </w:style>
  <w:style w:type="paragraph" w:customStyle="1" w:styleId="Note3">
    <w:name w:val="Note 3"/>
    <w:basedOn w:val="BodyText"/>
    <w:uiPriority w:val="72"/>
    <w:qFormat/>
    <w:rsid w:val="00563BA8"/>
    <w:pPr>
      <w:numPr>
        <w:ilvl w:val="2"/>
        <w:numId w:val="22"/>
      </w:numPr>
    </w:pPr>
  </w:style>
  <w:style w:type="paragraph" w:customStyle="1" w:styleId="Note4">
    <w:name w:val="Note 4"/>
    <w:basedOn w:val="BodyText"/>
    <w:uiPriority w:val="72"/>
    <w:qFormat/>
    <w:rsid w:val="00563BA8"/>
    <w:pPr>
      <w:numPr>
        <w:ilvl w:val="3"/>
        <w:numId w:val="22"/>
      </w:numPr>
    </w:pPr>
  </w:style>
  <w:style w:type="paragraph" w:customStyle="1" w:styleId="Note5">
    <w:name w:val="Note 5"/>
    <w:basedOn w:val="BodyText"/>
    <w:uiPriority w:val="72"/>
    <w:qFormat/>
    <w:rsid w:val="00563BA8"/>
    <w:pPr>
      <w:numPr>
        <w:ilvl w:val="4"/>
        <w:numId w:val="22"/>
      </w:numPr>
    </w:pPr>
  </w:style>
  <w:style w:type="paragraph" w:customStyle="1" w:styleId="Note6">
    <w:name w:val="Note 6"/>
    <w:basedOn w:val="BodyText"/>
    <w:uiPriority w:val="72"/>
    <w:qFormat/>
    <w:rsid w:val="00563BA8"/>
    <w:pPr>
      <w:numPr>
        <w:ilvl w:val="5"/>
        <w:numId w:val="22"/>
      </w:numPr>
    </w:pPr>
  </w:style>
  <w:style w:type="paragraph" w:customStyle="1" w:styleId="Note7">
    <w:name w:val="Note 7"/>
    <w:basedOn w:val="BodyText"/>
    <w:uiPriority w:val="72"/>
    <w:qFormat/>
    <w:rsid w:val="00563BA8"/>
    <w:pPr>
      <w:numPr>
        <w:ilvl w:val="6"/>
        <w:numId w:val="22"/>
      </w:numPr>
    </w:pPr>
  </w:style>
  <w:style w:type="paragraph" w:customStyle="1" w:styleId="Note8">
    <w:name w:val="Note 8"/>
    <w:basedOn w:val="BodyText"/>
    <w:uiPriority w:val="72"/>
    <w:qFormat/>
    <w:rsid w:val="00563BA8"/>
    <w:pPr>
      <w:numPr>
        <w:ilvl w:val="7"/>
        <w:numId w:val="22"/>
      </w:numPr>
    </w:pPr>
  </w:style>
  <w:style w:type="numbering" w:customStyle="1" w:styleId="NumberingAppendixHeadings">
    <w:name w:val="Numbering Appendix Headings"/>
    <w:uiPriority w:val="99"/>
    <w:rsid w:val="00AE6BF0"/>
    <w:pPr>
      <w:numPr>
        <w:numId w:val="2"/>
      </w:numPr>
    </w:pPr>
  </w:style>
  <w:style w:type="numbering" w:customStyle="1" w:styleId="NumberingBackground">
    <w:name w:val="Numbering Background"/>
    <w:uiPriority w:val="99"/>
    <w:rsid w:val="00AE6BF0"/>
    <w:pPr>
      <w:numPr>
        <w:numId w:val="3"/>
      </w:numPr>
    </w:pPr>
  </w:style>
  <w:style w:type="numbering" w:customStyle="1" w:styleId="NumberingBullets">
    <w:name w:val="Numbering Bullets"/>
    <w:uiPriority w:val="99"/>
    <w:rsid w:val="00AE6BF0"/>
    <w:pPr>
      <w:numPr>
        <w:numId w:val="4"/>
      </w:numPr>
    </w:pPr>
  </w:style>
  <w:style w:type="numbering" w:customStyle="1" w:styleId="NumberingDefinitions">
    <w:name w:val="Numbering Definitions"/>
    <w:uiPriority w:val="99"/>
    <w:rsid w:val="00AE6BF0"/>
    <w:pPr>
      <w:numPr>
        <w:numId w:val="5"/>
      </w:numPr>
    </w:pPr>
  </w:style>
  <w:style w:type="numbering" w:customStyle="1" w:styleId="NumberingMain">
    <w:name w:val="Numbering Main"/>
    <w:uiPriority w:val="99"/>
    <w:rsid w:val="00AE6BF0"/>
    <w:pPr>
      <w:numPr>
        <w:numId w:val="6"/>
      </w:numPr>
    </w:pPr>
  </w:style>
  <w:style w:type="numbering" w:customStyle="1" w:styleId="NumberingNotes">
    <w:name w:val="Numbering Notes"/>
    <w:uiPriority w:val="99"/>
    <w:rsid w:val="00AE6BF0"/>
    <w:pPr>
      <w:numPr>
        <w:numId w:val="7"/>
      </w:numPr>
    </w:pPr>
  </w:style>
  <w:style w:type="numbering" w:customStyle="1" w:styleId="NumberingParties">
    <w:name w:val="Numbering Parties"/>
    <w:uiPriority w:val="99"/>
    <w:rsid w:val="00AE6BF0"/>
    <w:pPr>
      <w:numPr>
        <w:numId w:val="8"/>
      </w:numPr>
    </w:pPr>
  </w:style>
  <w:style w:type="numbering" w:customStyle="1" w:styleId="NumberingPrecedentNotes">
    <w:name w:val="Numbering Precedent Notes"/>
    <w:uiPriority w:val="99"/>
    <w:rsid w:val="00AE6BF0"/>
    <w:pPr>
      <w:numPr>
        <w:numId w:val="9"/>
      </w:numPr>
    </w:pPr>
  </w:style>
  <w:style w:type="numbering" w:customStyle="1" w:styleId="NumberingSchedules">
    <w:name w:val="Numbering Schedules"/>
    <w:uiPriority w:val="99"/>
    <w:rsid w:val="00AE6BF0"/>
    <w:pPr>
      <w:numPr>
        <w:numId w:val="10"/>
      </w:numPr>
    </w:pPr>
  </w:style>
  <w:style w:type="numbering" w:customStyle="1" w:styleId="NumberingSchedulesHeadings">
    <w:name w:val="Numbering Schedules Headings"/>
    <w:uiPriority w:val="99"/>
    <w:rsid w:val="00AE6BF0"/>
    <w:pPr>
      <w:numPr>
        <w:numId w:val="11"/>
      </w:numPr>
    </w:pPr>
  </w:style>
  <w:style w:type="numbering" w:customStyle="1" w:styleId="NumberingTheAppendix">
    <w:name w:val="Numbering The Appendix"/>
    <w:uiPriority w:val="99"/>
    <w:rsid w:val="00AE6BF0"/>
    <w:pPr>
      <w:numPr>
        <w:numId w:val="12"/>
      </w:numPr>
    </w:pPr>
  </w:style>
  <w:style w:type="numbering" w:customStyle="1" w:styleId="NumberingTheSchedule">
    <w:name w:val="Numbering The Schedule"/>
    <w:uiPriority w:val="99"/>
    <w:rsid w:val="00AE6BF0"/>
    <w:pPr>
      <w:numPr>
        <w:numId w:val="13"/>
      </w:numPr>
    </w:pPr>
  </w:style>
  <w:style w:type="paragraph" w:customStyle="1" w:styleId="Parties1">
    <w:name w:val="Parties 1"/>
    <w:basedOn w:val="BodyText"/>
    <w:uiPriority w:val="19"/>
    <w:rsid w:val="00563BA8"/>
    <w:pPr>
      <w:numPr>
        <w:numId w:val="28"/>
      </w:numPr>
    </w:pPr>
  </w:style>
  <w:style w:type="paragraph" w:customStyle="1" w:styleId="Parties2">
    <w:name w:val="Parties 2"/>
    <w:basedOn w:val="BodyText"/>
    <w:uiPriority w:val="19"/>
    <w:rsid w:val="00563BA8"/>
    <w:pPr>
      <w:numPr>
        <w:ilvl w:val="1"/>
        <w:numId w:val="28"/>
      </w:numPr>
    </w:pPr>
  </w:style>
  <w:style w:type="paragraph" w:customStyle="1" w:styleId="PrecedentNotes1">
    <w:name w:val="Precedent Notes 1"/>
    <w:basedOn w:val="BodyText"/>
    <w:uiPriority w:val="90"/>
    <w:qFormat/>
    <w:rsid w:val="00563BA8"/>
    <w:pPr>
      <w:numPr>
        <w:numId w:val="23"/>
      </w:numPr>
    </w:pPr>
  </w:style>
  <w:style w:type="paragraph" w:customStyle="1" w:styleId="PrecedentNotes2">
    <w:name w:val="Precedent Notes 2"/>
    <w:basedOn w:val="BodyText"/>
    <w:uiPriority w:val="90"/>
    <w:qFormat/>
    <w:rsid w:val="00563BA8"/>
    <w:pPr>
      <w:numPr>
        <w:ilvl w:val="1"/>
        <w:numId w:val="23"/>
      </w:numPr>
    </w:pPr>
  </w:style>
  <w:style w:type="paragraph" w:customStyle="1" w:styleId="PrecedentNotes3">
    <w:name w:val="Precedent Notes 3"/>
    <w:basedOn w:val="BodyText"/>
    <w:uiPriority w:val="90"/>
    <w:qFormat/>
    <w:rsid w:val="00563BA8"/>
    <w:pPr>
      <w:numPr>
        <w:ilvl w:val="2"/>
        <w:numId w:val="23"/>
      </w:numPr>
    </w:pPr>
  </w:style>
  <w:style w:type="paragraph" w:customStyle="1" w:styleId="PrecedentNotes4">
    <w:name w:val="Precedent Notes 4"/>
    <w:basedOn w:val="BodyText"/>
    <w:uiPriority w:val="90"/>
    <w:qFormat/>
    <w:rsid w:val="00563BA8"/>
    <w:pPr>
      <w:numPr>
        <w:ilvl w:val="3"/>
        <w:numId w:val="23"/>
      </w:numPr>
    </w:pPr>
  </w:style>
  <w:style w:type="paragraph" w:customStyle="1" w:styleId="Sch1Heading">
    <w:name w:val="Sch 1 Heading"/>
    <w:basedOn w:val="BodyText"/>
    <w:uiPriority w:val="79"/>
    <w:qFormat/>
    <w:rsid w:val="006D783F"/>
    <w:pPr>
      <w:keepNext/>
      <w:numPr>
        <w:ilvl w:val="1"/>
        <w:numId w:val="26"/>
      </w:numPr>
      <w:outlineLvl w:val="2"/>
    </w:pPr>
    <w:rPr>
      <w:b/>
    </w:rPr>
  </w:style>
  <w:style w:type="paragraph" w:customStyle="1" w:styleId="Sch2Number">
    <w:name w:val="Sch 2 Number"/>
    <w:basedOn w:val="BodyText"/>
    <w:uiPriority w:val="79"/>
    <w:qFormat/>
    <w:rsid w:val="00563BA8"/>
    <w:pPr>
      <w:numPr>
        <w:ilvl w:val="2"/>
        <w:numId w:val="26"/>
      </w:numPr>
    </w:pPr>
  </w:style>
  <w:style w:type="paragraph" w:customStyle="1" w:styleId="Sch3Number">
    <w:name w:val="Sch 3 Number"/>
    <w:basedOn w:val="BodyText"/>
    <w:uiPriority w:val="79"/>
    <w:qFormat/>
    <w:rsid w:val="00563BA8"/>
    <w:pPr>
      <w:numPr>
        <w:ilvl w:val="3"/>
        <w:numId w:val="26"/>
      </w:numPr>
    </w:pPr>
  </w:style>
  <w:style w:type="paragraph" w:customStyle="1" w:styleId="Sch4Number">
    <w:name w:val="Sch 4 Number"/>
    <w:basedOn w:val="BodyText"/>
    <w:uiPriority w:val="79"/>
    <w:qFormat/>
    <w:rsid w:val="00563BA8"/>
    <w:pPr>
      <w:numPr>
        <w:ilvl w:val="4"/>
        <w:numId w:val="26"/>
      </w:numPr>
    </w:pPr>
  </w:style>
  <w:style w:type="paragraph" w:customStyle="1" w:styleId="Sch5Number">
    <w:name w:val="Sch 5 Number"/>
    <w:basedOn w:val="BodyText"/>
    <w:uiPriority w:val="79"/>
    <w:qFormat/>
    <w:rsid w:val="00563BA8"/>
    <w:pPr>
      <w:numPr>
        <w:ilvl w:val="5"/>
        <w:numId w:val="26"/>
      </w:numPr>
    </w:pPr>
  </w:style>
  <w:style w:type="paragraph" w:customStyle="1" w:styleId="Sch6Number">
    <w:name w:val="Sch 6 Number"/>
    <w:basedOn w:val="BodyText"/>
    <w:uiPriority w:val="79"/>
    <w:qFormat/>
    <w:rsid w:val="00563BA8"/>
    <w:pPr>
      <w:numPr>
        <w:ilvl w:val="6"/>
        <w:numId w:val="26"/>
      </w:numPr>
    </w:pPr>
  </w:style>
  <w:style w:type="paragraph" w:customStyle="1" w:styleId="Sch7Number">
    <w:name w:val="Sch 7 Number"/>
    <w:basedOn w:val="BodyText"/>
    <w:uiPriority w:val="79"/>
    <w:qFormat/>
    <w:rsid w:val="00563BA8"/>
    <w:pPr>
      <w:numPr>
        <w:ilvl w:val="7"/>
        <w:numId w:val="26"/>
      </w:numPr>
    </w:pPr>
  </w:style>
  <w:style w:type="paragraph" w:customStyle="1" w:styleId="Schedule">
    <w:name w:val="Schedule"/>
    <w:basedOn w:val="BodyText"/>
    <w:next w:val="ScheduleSub"/>
    <w:uiPriority w:val="75"/>
    <w:qFormat/>
    <w:rsid w:val="00563BA8"/>
    <w:pPr>
      <w:keepNext/>
      <w:numPr>
        <w:numId w:val="24"/>
      </w:numPr>
      <w:jc w:val="center"/>
      <w:outlineLvl w:val="0"/>
    </w:pPr>
    <w:rPr>
      <w:b/>
    </w:rPr>
  </w:style>
  <w:style w:type="paragraph" w:customStyle="1" w:styleId="SchedulePart">
    <w:name w:val="Schedule Part"/>
    <w:basedOn w:val="BodyText"/>
    <w:next w:val="Sch1Heading"/>
    <w:uiPriority w:val="78"/>
    <w:qFormat/>
    <w:rsid w:val="006D783F"/>
    <w:pPr>
      <w:keepNext/>
      <w:numPr>
        <w:ilvl w:val="1"/>
        <w:numId w:val="24"/>
      </w:numPr>
      <w:jc w:val="center"/>
      <w:outlineLvl w:val="1"/>
    </w:pPr>
    <w:rPr>
      <w:b/>
    </w:rPr>
  </w:style>
  <w:style w:type="paragraph" w:customStyle="1" w:styleId="ScheduleSub">
    <w:name w:val="Schedule Sub"/>
    <w:basedOn w:val="BodyText"/>
    <w:next w:val="Sch1Heading"/>
    <w:uiPriority w:val="77"/>
    <w:qFormat/>
    <w:rsid w:val="00563BA8"/>
    <w:pPr>
      <w:keepNext/>
      <w:numPr>
        <w:numId w:val="26"/>
      </w:numPr>
      <w:jc w:val="center"/>
      <w:outlineLvl w:val="1"/>
    </w:pPr>
    <w:rPr>
      <w:b/>
    </w:rPr>
  </w:style>
  <w:style w:type="paragraph" w:customStyle="1" w:styleId="ScheduleThe">
    <w:name w:val="Schedule The"/>
    <w:basedOn w:val="BodyText"/>
    <w:next w:val="ScheduleSub"/>
    <w:uiPriority w:val="76"/>
    <w:qFormat/>
    <w:rsid w:val="00563BA8"/>
    <w:pPr>
      <w:keepNext/>
      <w:numPr>
        <w:numId w:val="25"/>
      </w:numPr>
      <w:jc w:val="center"/>
    </w:pPr>
    <w:rPr>
      <w:b/>
    </w:rPr>
  </w:style>
  <w:style w:type="paragraph" w:customStyle="1" w:styleId="Sch1Number">
    <w:name w:val="Sch 1 Number"/>
    <w:basedOn w:val="Sch1Heading"/>
    <w:uiPriority w:val="79"/>
    <w:qFormat/>
    <w:rsid w:val="00563BA8"/>
    <w:pPr>
      <w:keepNext w:val="0"/>
    </w:pPr>
    <w:rPr>
      <w:b w:val="0"/>
    </w:rPr>
  </w:style>
  <w:style w:type="paragraph" w:customStyle="1" w:styleId="Sch2Heading">
    <w:name w:val="Sch 2 Heading"/>
    <w:basedOn w:val="Sch2Number"/>
    <w:uiPriority w:val="79"/>
    <w:qFormat/>
    <w:rsid w:val="00563BA8"/>
    <w:pPr>
      <w:keepNext/>
    </w:pPr>
    <w:rPr>
      <w:b/>
    </w:rPr>
  </w:style>
  <w:style w:type="paragraph" w:customStyle="1" w:styleId="Sch3Heading">
    <w:name w:val="Sch 3 Heading"/>
    <w:basedOn w:val="Sch3Number"/>
    <w:uiPriority w:val="79"/>
    <w:qFormat/>
    <w:rsid w:val="00563BA8"/>
    <w:pPr>
      <w:keepNext/>
    </w:pPr>
    <w:rPr>
      <w:b/>
    </w:rPr>
  </w:style>
  <w:style w:type="paragraph" w:customStyle="1" w:styleId="Sch4Heading">
    <w:name w:val="Sch 4 Heading"/>
    <w:basedOn w:val="Sch4Number"/>
    <w:uiPriority w:val="79"/>
    <w:qFormat/>
    <w:rsid w:val="00563BA8"/>
    <w:pPr>
      <w:keepNext/>
    </w:pPr>
    <w:rPr>
      <w:b/>
    </w:rPr>
  </w:style>
  <w:style w:type="paragraph" w:customStyle="1" w:styleId="Sch5Heading">
    <w:name w:val="Sch 5 Heading"/>
    <w:basedOn w:val="Sch5Number"/>
    <w:uiPriority w:val="79"/>
    <w:qFormat/>
    <w:rsid w:val="00563BA8"/>
    <w:pPr>
      <w:keepNext/>
    </w:pPr>
    <w:rPr>
      <w:b/>
    </w:rPr>
  </w:style>
  <w:style w:type="paragraph" w:customStyle="1" w:styleId="SectionHeading">
    <w:name w:val="Section Heading"/>
    <w:basedOn w:val="BodyText"/>
    <w:next w:val="BodyText"/>
    <w:uiPriority w:val="48"/>
    <w:qFormat/>
    <w:rsid w:val="00D63FA4"/>
    <w:pPr>
      <w:numPr>
        <w:numId w:val="27"/>
      </w:numPr>
      <w:ind w:left="0" w:firstLine="0"/>
      <w:outlineLvl w:val="0"/>
    </w:pPr>
    <w:rPr>
      <w:b/>
      <w:caps/>
    </w:rPr>
  </w:style>
  <w:style w:type="numbering" w:customStyle="1" w:styleId="SectionList">
    <w:name w:val="Section List"/>
    <w:uiPriority w:val="99"/>
    <w:rsid w:val="00AE6BF0"/>
    <w:pPr>
      <w:numPr>
        <w:numId w:val="14"/>
      </w:numPr>
    </w:pPr>
  </w:style>
  <w:style w:type="paragraph" w:styleId="TOC1">
    <w:name w:val="toc 1"/>
    <w:basedOn w:val="Normal"/>
    <w:next w:val="Normal"/>
    <w:uiPriority w:val="99"/>
    <w:semiHidden/>
    <w:rsid w:val="00990EA0"/>
    <w:pPr>
      <w:tabs>
        <w:tab w:val="left" w:pos="720"/>
        <w:tab w:val="right" w:leader="dot" w:pos="9072"/>
      </w:tabs>
      <w:ind w:left="720" w:right="357" w:hanging="720"/>
    </w:pPr>
  </w:style>
  <w:style w:type="paragraph" w:styleId="TOC2">
    <w:name w:val="toc 2"/>
    <w:basedOn w:val="Normal"/>
    <w:next w:val="Normal"/>
    <w:uiPriority w:val="99"/>
    <w:semiHidden/>
    <w:rsid w:val="00990EA0"/>
    <w:pPr>
      <w:tabs>
        <w:tab w:val="left" w:pos="720"/>
        <w:tab w:val="left" w:pos="1440"/>
        <w:tab w:val="right" w:leader="dot" w:pos="9072"/>
      </w:tabs>
      <w:ind w:left="1440" w:right="357" w:hanging="720"/>
    </w:pPr>
  </w:style>
  <w:style w:type="paragraph" w:styleId="TOC3">
    <w:name w:val="toc 3"/>
    <w:basedOn w:val="Normal"/>
    <w:next w:val="Normal"/>
    <w:uiPriority w:val="99"/>
    <w:semiHidden/>
    <w:rsid w:val="00990EA0"/>
    <w:pPr>
      <w:tabs>
        <w:tab w:val="left" w:pos="1440"/>
        <w:tab w:val="left" w:pos="2160"/>
        <w:tab w:val="right" w:leader="dot" w:pos="9072"/>
      </w:tabs>
      <w:ind w:left="2160" w:right="357" w:hanging="720"/>
    </w:pPr>
  </w:style>
  <w:style w:type="paragraph" w:styleId="TOC4">
    <w:name w:val="toc 4"/>
    <w:basedOn w:val="Normal"/>
    <w:next w:val="Normal"/>
    <w:uiPriority w:val="99"/>
    <w:semiHidden/>
    <w:rsid w:val="00990EA0"/>
    <w:pPr>
      <w:tabs>
        <w:tab w:val="left" w:pos="2160"/>
        <w:tab w:val="left" w:pos="2880"/>
        <w:tab w:val="right" w:leader="dot" w:pos="9072"/>
      </w:tabs>
      <w:ind w:left="2880" w:right="357" w:hanging="720"/>
    </w:pPr>
  </w:style>
  <w:style w:type="paragraph" w:styleId="TOC5">
    <w:name w:val="toc 5"/>
    <w:basedOn w:val="Normal"/>
    <w:next w:val="Normal"/>
    <w:uiPriority w:val="99"/>
    <w:semiHidden/>
    <w:rsid w:val="00C37C62"/>
    <w:pPr>
      <w:tabs>
        <w:tab w:val="left" w:pos="720"/>
        <w:tab w:val="right" w:leader="dot" w:pos="9072"/>
      </w:tabs>
      <w:ind w:left="720"/>
    </w:pPr>
  </w:style>
  <w:style w:type="paragraph" w:styleId="TOC6">
    <w:name w:val="toc 6"/>
    <w:basedOn w:val="Normal"/>
    <w:next w:val="Normal"/>
    <w:uiPriority w:val="99"/>
    <w:semiHidden/>
    <w:rsid w:val="00AE6BF0"/>
    <w:pPr>
      <w:keepNext/>
      <w:tabs>
        <w:tab w:val="right" w:pos="10206"/>
      </w:tabs>
      <w:spacing w:before="240"/>
      <w:ind w:right="357"/>
    </w:pPr>
  </w:style>
  <w:style w:type="paragraph" w:styleId="TOC7">
    <w:name w:val="toc 7"/>
    <w:basedOn w:val="TOC5"/>
    <w:next w:val="Normal"/>
    <w:uiPriority w:val="99"/>
    <w:semiHidden/>
    <w:rsid w:val="00AE6BF0"/>
    <w:rPr>
      <w:noProof/>
    </w:rPr>
  </w:style>
  <w:style w:type="paragraph" w:styleId="TOC8">
    <w:name w:val="toc 8"/>
    <w:basedOn w:val="Normal"/>
    <w:next w:val="Normal"/>
    <w:uiPriority w:val="99"/>
    <w:semiHidden/>
    <w:rsid w:val="00AE6BF0"/>
    <w:pPr>
      <w:numPr>
        <w:numId w:val="15"/>
      </w:numPr>
      <w:tabs>
        <w:tab w:val="right" w:pos="10206"/>
      </w:tabs>
      <w:ind w:right="357"/>
    </w:pPr>
  </w:style>
  <w:style w:type="paragraph" w:styleId="TOC9">
    <w:name w:val="toc 9"/>
    <w:basedOn w:val="Normal"/>
    <w:next w:val="Normal"/>
    <w:uiPriority w:val="99"/>
    <w:semiHidden/>
    <w:rsid w:val="00AE6BF0"/>
    <w:pPr>
      <w:tabs>
        <w:tab w:val="right" w:leader="dot" w:pos="10194"/>
      </w:tabs>
      <w:ind w:left="720"/>
    </w:pPr>
    <w:rPr>
      <w:b/>
    </w:rPr>
  </w:style>
  <w:style w:type="character" w:customStyle="1" w:styleId="Heading1Char">
    <w:name w:val="Heading 1 Char"/>
    <w:basedOn w:val="DefaultParagraphFont"/>
    <w:link w:val="Heading1"/>
    <w:uiPriority w:val="92"/>
    <w:rsid w:val="00A8753F"/>
    <w:rPr>
      <w:rFonts w:eastAsia="Times New Roman" w:cs="Arial"/>
      <w:b/>
      <w:bCs/>
      <w:caps/>
      <w:color w:val="435B76" w:themeColor="text2"/>
      <w:sz w:val="32"/>
      <w:szCs w:val="32"/>
      <w:lang w:eastAsia="en-US"/>
    </w:rPr>
  </w:style>
  <w:style w:type="paragraph" w:styleId="TOCHeading">
    <w:name w:val="TOC Heading"/>
    <w:basedOn w:val="BodyText"/>
    <w:next w:val="Normal"/>
    <w:uiPriority w:val="93"/>
    <w:rsid w:val="00AE6BF0"/>
    <w:pPr>
      <w:jc w:val="center"/>
    </w:pPr>
    <w:rPr>
      <w:b/>
    </w:rPr>
  </w:style>
  <w:style w:type="paragraph" w:customStyle="1" w:styleId="TOCSubHeading">
    <w:name w:val="TOC Sub Heading"/>
    <w:basedOn w:val="BodyText"/>
    <w:next w:val="TOC1"/>
    <w:uiPriority w:val="93"/>
    <w:rsid w:val="00662D53"/>
    <w:pPr>
      <w:tabs>
        <w:tab w:val="left" w:pos="720"/>
        <w:tab w:val="right" w:pos="9072"/>
      </w:tabs>
      <w:ind w:left="720"/>
      <w:jc w:val="left"/>
    </w:pPr>
    <w:rPr>
      <w:b/>
    </w:rPr>
  </w:style>
  <w:style w:type="paragraph" w:customStyle="1" w:styleId="FileName">
    <w:name w:val="File Name"/>
    <w:basedOn w:val="Normal"/>
    <w:link w:val="FileNameChar"/>
    <w:uiPriority w:val="59"/>
    <w:semiHidden/>
    <w:qFormat/>
    <w:rsid w:val="00563BA8"/>
    <w:pPr>
      <w:spacing w:after="240"/>
    </w:pPr>
    <w:rPr>
      <w:sz w:val="12"/>
    </w:rPr>
  </w:style>
  <w:style w:type="character" w:customStyle="1" w:styleId="FileNameChar">
    <w:name w:val="File Name Char"/>
    <w:basedOn w:val="DefaultParagraphFont"/>
    <w:link w:val="FileName"/>
    <w:uiPriority w:val="59"/>
    <w:semiHidden/>
    <w:rsid w:val="00563BA8"/>
    <w:rPr>
      <w:rFonts w:ascii="Arial" w:hAnsi="Arial"/>
      <w:sz w:val="12"/>
    </w:rPr>
  </w:style>
  <w:style w:type="paragraph" w:styleId="Footer">
    <w:name w:val="footer"/>
    <w:basedOn w:val="Normal"/>
    <w:link w:val="FooterChar"/>
    <w:uiPriority w:val="99"/>
    <w:rsid w:val="00662D53"/>
    <w:pPr>
      <w:tabs>
        <w:tab w:val="center" w:pos="4536"/>
        <w:tab w:val="right" w:pos="9072"/>
      </w:tabs>
    </w:pPr>
    <w:rPr>
      <w:sz w:val="12"/>
    </w:rPr>
  </w:style>
  <w:style w:type="character" w:customStyle="1" w:styleId="FooterChar">
    <w:name w:val="Footer Char"/>
    <w:basedOn w:val="DefaultParagraphFont"/>
    <w:link w:val="Footer"/>
    <w:uiPriority w:val="99"/>
    <w:rsid w:val="00662D53"/>
    <w:rPr>
      <w:sz w:val="12"/>
    </w:rPr>
  </w:style>
  <w:style w:type="character" w:styleId="FootnoteReference">
    <w:name w:val="footnote reference"/>
    <w:uiPriority w:val="99"/>
    <w:rsid w:val="003C33E2"/>
    <w:rPr>
      <w:vertAlign w:val="superscript"/>
    </w:rPr>
  </w:style>
  <w:style w:type="paragraph" w:styleId="FootnoteText">
    <w:name w:val="footnote text"/>
    <w:link w:val="FootnoteTextChar"/>
    <w:uiPriority w:val="99"/>
    <w:rsid w:val="003C33E2"/>
    <w:pPr>
      <w:spacing w:after="200" w:line="276" w:lineRule="auto"/>
      <w:ind w:left="720" w:hanging="720"/>
    </w:pPr>
    <w:rPr>
      <w:sz w:val="16"/>
    </w:rPr>
  </w:style>
  <w:style w:type="character" w:customStyle="1" w:styleId="FootnoteTextChar">
    <w:name w:val="Footnote Text Char"/>
    <w:basedOn w:val="DefaultParagraphFont"/>
    <w:link w:val="FootnoteText"/>
    <w:uiPriority w:val="99"/>
    <w:rsid w:val="003C33E2"/>
    <w:rPr>
      <w:sz w:val="16"/>
    </w:rPr>
  </w:style>
  <w:style w:type="paragraph" w:styleId="Header">
    <w:name w:val="header"/>
    <w:basedOn w:val="Normal"/>
    <w:link w:val="HeaderChar"/>
    <w:uiPriority w:val="99"/>
    <w:rsid w:val="00662D53"/>
    <w:pPr>
      <w:tabs>
        <w:tab w:val="right" w:pos="9072"/>
      </w:tabs>
    </w:pPr>
  </w:style>
  <w:style w:type="character" w:customStyle="1" w:styleId="HeaderChar">
    <w:name w:val="Header Char"/>
    <w:basedOn w:val="DefaultParagraphFont"/>
    <w:link w:val="Header"/>
    <w:uiPriority w:val="99"/>
    <w:rsid w:val="00662D53"/>
    <w:rPr>
      <w:sz w:val="20"/>
    </w:rPr>
  </w:style>
  <w:style w:type="character" w:styleId="PageNumber">
    <w:name w:val="page number"/>
    <w:basedOn w:val="DefaultParagraphFont"/>
    <w:uiPriority w:val="99"/>
    <w:rsid w:val="005C35C5"/>
    <w:rPr>
      <w:rFonts w:ascii="Arial" w:hAnsi="Arial"/>
      <w:sz w:val="20"/>
    </w:rPr>
  </w:style>
  <w:style w:type="character" w:styleId="PlaceholderText">
    <w:name w:val="Placeholder Text"/>
    <w:basedOn w:val="DefaultParagraphFont"/>
    <w:uiPriority w:val="99"/>
    <w:semiHidden/>
    <w:rsid w:val="00626280"/>
    <w:rPr>
      <w:color w:val="808080"/>
    </w:rPr>
  </w:style>
  <w:style w:type="character" w:customStyle="1" w:styleId="TextColour">
    <w:name w:val="Text Colour"/>
    <w:basedOn w:val="DefaultParagraphFont"/>
    <w:uiPriority w:val="53"/>
    <w:semiHidden/>
    <w:rsid w:val="00AE2DF0"/>
    <w:rPr>
      <w:rFonts w:ascii="Arial" w:hAnsi="Arial"/>
      <w:color w:val="435B76" w:themeColor="text2"/>
      <w:spacing w:val="0"/>
      <w:w w:val="100"/>
      <w:kern w:val="0"/>
      <w:sz w:val="20"/>
    </w:rPr>
  </w:style>
  <w:style w:type="paragraph" w:styleId="Subtitle">
    <w:name w:val="Subtitle"/>
    <w:basedOn w:val="BodyColour"/>
    <w:next w:val="BodyText"/>
    <w:link w:val="SubtitleChar"/>
    <w:uiPriority w:val="97"/>
    <w:rsid w:val="00AD6CC8"/>
    <w:pPr>
      <w:numPr>
        <w:ilvl w:val="1"/>
      </w:numPr>
    </w:pPr>
    <w:rPr>
      <w:rFonts w:eastAsiaTheme="majorEastAsia" w:cstheme="majorBidi"/>
      <w:iCs/>
      <w:w w:val="105"/>
      <w:kern w:val="22"/>
      <w:sz w:val="22"/>
      <w:szCs w:val="24"/>
    </w:rPr>
  </w:style>
  <w:style w:type="character" w:customStyle="1" w:styleId="SubtitleChar">
    <w:name w:val="Subtitle Char"/>
    <w:basedOn w:val="DefaultParagraphFont"/>
    <w:link w:val="Subtitle"/>
    <w:uiPriority w:val="97"/>
    <w:rsid w:val="00AD6CC8"/>
    <w:rPr>
      <w:rFonts w:eastAsiaTheme="majorEastAsia" w:cstheme="majorBidi"/>
      <w:iCs/>
      <w:color w:val="435B76" w:themeColor="text2"/>
      <w:w w:val="105"/>
      <w:kern w:val="22"/>
      <w:sz w:val="22"/>
      <w:szCs w:val="24"/>
      <w:lang w:eastAsia="en-US"/>
    </w:rPr>
  </w:style>
  <w:style w:type="paragraph" w:styleId="Title">
    <w:name w:val="Title"/>
    <w:basedOn w:val="BodyColour"/>
    <w:next w:val="Subtitle"/>
    <w:link w:val="TitleChar"/>
    <w:uiPriority w:val="97"/>
    <w:rsid w:val="00AE1582"/>
    <w:pPr>
      <w:spacing w:after="0"/>
    </w:pPr>
    <w:rPr>
      <w:b/>
      <w:caps/>
      <w:w w:val="105"/>
      <w:kern w:val="160"/>
      <w:sz w:val="160"/>
    </w:rPr>
  </w:style>
  <w:style w:type="character" w:customStyle="1" w:styleId="TitleChar">
    <w:name w:val="Title Char"/>
    <w:basedOn w:val="DefaultParagraphFont"/>
    <w:link w:val="Title"/>
    <w:uiPriority w:val="97"/>
    <w:rsid w:val="000F0D74"/>
    <w:rPr>
      <w:rFonts w:eastAsia="Times New Roman" w:cs="Arial"/>
      <w:b/>
      <w:caps/>
      <w:color w:val="435B76" w:themeColor="text2"/>
      <w:w w:val="105"/>
      <w:kern w:val="160"/>
      <w:sz w:val="160"/>
      <w:lang w:eastAsia="en-US"/>
    </w:rPr>
  </w:style>
  <w:style w:type="paragraph" w:customStyle="1" w:styleId="ScottishSchedule">
    <w:name w:val="Scottish Schedule"/>
    <w:basedOn w:val="BodyText"/>
    <w:next w:val="ScottishScheduletext"/>
    <w:uiPriority w:val="78"/>
    <w:qFormat/>
    <w:rsid w:val="001C306B"/>
    <w:pPr>
      <w:jc w:val="center"/>
      <w:outlineLvl w:val="0"/>
    </w:pPr>
    <w:rPr>
      <w:b/>
    </w:rPr>
  </w:style>
  <w:style w:type="paragraph" w:customStyle="1" w:styleId="ScottishScheduletext">
    <w:name w:val="Scottish Schedule text"/>
    <w:basedOn w:val="BodyText"/>
    <w:uiPriority w:val="78"/>
    <w:qFormat/>
    <w:rsid w:val="001C306B"/>
    <w:pPr>
      <w:jc w:val="center"/>
      <w:outlineLvl w:val="1"/>
    </w:pPr>
    <w:rPr>
      <w:b/>
    </w:rPr>
  </w:style>
  <w:style w:type="character" w:customStyle="1" w:styleId="Heading2Char">
    <w:name w:val="Heading 2 Char"/>
    <w:basedOn w:val="DefaultParagraphFont"/>
    <w:link w:val="Heading2"/>
    <w:uiPriority w:val="92"/>
    <w:rsid w:val="00A8753F"/>
    <w:rPr>
      <w:rFonts w:eastAsia="Times New Roman" w:cs="Arial"/>
      <w:b/>
      <w:bCs/>
      <w:iCs/>
      <w:caps/>
      <w:color w:val="435B76" w:themeColor="text2"/>
      <w:sz w:val="24"/>
      <w:szCs w:val="28"/>
      <w:lang w:eastAsia="en-US"/>
    </w:rPr>
  </w:style>
  <w:style w:type="character" w:customStyle="1" w:styleId="Heading3Char">
    <w:name w:val="Heading 3 Char"/>
    <w:basedOn w:val="DefaultParagraphFont"/>
    <w:link w:val="Heading3"/>
    <w:uiPriority w:val="92"/>
    <w:rsid w:val="00A8753F"/>
    <w:rPr>
      <w:rFonts w:eastAsia="Times New Roman" w:cs="Arial"/>
      <w:b/>
      <w:bCs/>
      <w:caps/>
      <w:color w:val="435B76" w:themeColor="text2"/>
      <w:szCs w:val="26"/>
      <w:lang w:eastAsia="en-US"/>
    </w:rPr>
  </w:style>
  <w:style w:type="character" w:customStyle="1" w:styleId="Heading4Char">
    <w:name w:val="Heading 4 Char"/>
    <w:basedOn w:val="DefaultParagraphFont"/>
    <w:link w:val="Heading4"/>
    <w:uiPriority w:val="92"/>
    <w:rsid w:val="00A8753F"/>
    <w:rPr>
      <w:rFonts w:eastAsiaTheme="majorEastAsia" w:cstheme="majorBidi"/>
      <w:b/>
      <w:iCs/>
      <w:caps/>
      <w:color w:val="435B76" w:themeColor="text2"/>
      <w:lang w:eastAsia="en-US"/>
    </w:rPr>
  </w:style>
  <w:style w:type="character" w:customStyle="1" w:styleId="Heading5Char">
    <w:name w:val="Heading 5 Char"/>
    <w:basedOn w:val="DefaultParagraphFont"/>
    <w:link w:val="Heading5"/>
    <w:uiPriority w:val="92"/>
    <w:semiHidden/>
    <w:rsid w:val="00A8753F"/>
    <w:rPr>
      <w:rFonts w:eastAsiaTheme="majorEastAsia" w:cstheme="majorBidi"/>
      <w:iCs/>
      <w:caps/>
      <w:color w:val="435B76" w:themeColor="text2"/>
      <w:sz w:val="18"/>
      <w:lang w:eastAsia="en-US"/>
    </w:rPr>
  </w:style>
  <w:style w:type="table" w:customStyle="1" w:styleId="AGTable">
    <w:name w:val="AG Table"/>
    <w:basedOn w:val="TableNormal"/>
    <w:uiPriority w:val="99"/>
    <w:rsid w:val="00CF7B8F"/>
    <w:pPr>
      <w:spacing w:line="240" w:lineRule="auto"/>
      <w:jc w:val="left"/>
    </w:pPr>
    <w:rPr>
      <w:sz w:val="18"/>
      <w:szCs w:val="18"/>
    </w:rPr>
    <w:tblPr>
      <w:tblStyleRowBandSize w:val="1"/>
      <w:tblBorders>
        <w:top w:val="single" w:sz="4" w:space="0" w:color="71859A"/>
        <w:bottom w:val="single" w:sz="4" w:space="0" w:color="71859A"/>
        <w:insideH w:val="single" w:sz="4" w:space="0" w:color="435B76" w:themeColor="text2"/>
        <w:insideV w:val="single" w:sz="4" w:space="0" w:color="D58001" w:themeColor="accent2"/>
      </w:tblBorders>
      <w:tblCellMar>
        <w:bottom w:w="108" w:type="dxa"/>
      </w:tblCellMar>
    </w:tblPr>
    <w:tcPr>
      <w:shd w:val="clear" w:color="auto" w:fill="D5DDE7" w:themeFill="text2" w:themeFillTint="33"/>
    </w:tcPr>
    <w:tblStylePr w:type="firstRow">
      <w:pPr>
        <w:jc w:val="left"/>
      </w:pPr>
      <w:rPr>
        <w:rFonts w:ascii="Arial" w:hAnsi="Arial"/>
        <w:color w:val="E6E6E6" w:themeColor="background2"/>
        <w:sz w:val="18"/>
      </w:rPr>
      <w:tblPr/>
      <w:tcPr>
        <w:shd w:val="clear" w:color="auto" w:fill="71859A"/>
      </w:tcPr>
    </w:tblStylePr>
    <w:tblStylePr w:type="band1Horz">
      <w:rPr>
        <w:rFonts w:ascii="Arial" w:hAnsi="Arial"/>
        <w:sz w:val="18"/>
      </w:rPr>
      <w:tblPr/>
      <w:tcPr>
        <w:tcBorders>
          <w:top w:val="nil"/>
        </w:tcBorders>
        <w:shd w:val="clear" w:color="auto" w:fill="E2E6EA"/>
      </w:tcPr>
    </w:tblStylePr>
    <w:tblStylePr w:type="band2Horz">
      <w:rPr>
        <w:rFonts w:ascii="Arial" w:hAnsi="Arial"/>
        <w:sz w:val="18"/>
      </w:rPr>
      <w:tblPr/>
      <w:tcPr>
        <w:shd w:val="clear" w:color="auto" w:fill="E2E6EA"/>
      </w:tcPr>
    </w:tblStylePr>
  </w:style>
  <w:style w:type="paragraph" w:customStyle="1" w:styleId="BackgroundBullets1">
    <w:name w:val="Background Bullets 1"/>
    <w:basedOn w:val="Normal"/>
    <w:uiPriority w:val="93"/>
    <w:rsid w:val="00314E1A"/>
    <w:pPr>
      <w:numPr>
        <w:ilvl w:val="4"/>
        <w:numId w:val="33"/>
      </w:numPr>
      <w:shd w:val="clear" w:color="auto" w:fill="E2E6EA"/>
      <w:suppressAutoHyphens/>
      <w:spacing w:after="120" w:line="240" w:lineRule="exact"/>
      <w:ind w:right="28"/>
      <w:jc w:val="left"/>
    </w:pPr>
    <w:rPr>
      <w:sz w:val="18"/>
      <w:szCs w:val="18"/>
    </w:rPr>
  </w:style>
  <w:style w:type="paragraph" w:customStyle="1" w:styleId="BackgroundBullets2">
    <w:name w:val="Background Bullets 2"/>
    <w:basedOn w:val="Normal"/>
    <w:uiPriority w:val="93"/>
    <w:rsid w:val="00314E1A"/>
    <w:pPr>
      <w:numPr>
        <w:ilvl w:val="5"/>
        <w:numId w:val="33"/>
      </w:numPr>
      <w:shd w:val="clear" w:color="auto" w:fill="E2E6EA"/>
      <w:suppressAutoHyphens/>
      <w:spacing w:after="120" w:line="240" w:lineRule="exact"/>
      <w:ind w:right="28"/>
      <w:jc w:val="left"/>
    </w:pPr>
    <w:rPr>
      <w:sz w:val="18"/>
      <w:szCs w:val="18"/>
    </w:rPr>
  </w:style>
  <w:style w:type="paragraph" w:customStyle="1" w:styleId="BulletsLevel1">
    <w:name w:val="Bullets Level 1"/>
    <w:basedOn w:val="Normal"/>
    <w:uiPriority w:val="93"/>
    <w:rsid w:val="00314E1A"/>
    <w:pPr>
      <w:numPr>
        <w:numId w:val="33"/>
      </w:numPr>
      <w:suppressAutoHyphens/>
      <w:spacing w:after="240" w:line="240" w:lineRule="atLeast"/>
      <w:jc w:val="left"/>
      <w:outlineLvl w:val="0"/>
    </w:pPr>
    <w:rPr>
      <w:kern w:val="18"/>
      <w:sz w:val="18"/>
      <w:szCs w:val="18"/>
    </w:rPr>
  </w:style>
  <w:style w:type="paragraph" w:customStyle="1" w:styleId="BulletsLevel2">
    <w:name w:val="Bullets Level 2"/>
    <w:basedOn w:val="Normal"/>
    <w:uiPriority w:val="93"/>
    <w:rsid w:val="00314E1A"/>
    <w:pPr>
      <w:numPr>
        <w:ilvl w:val="1"/>
        <w:numId w:val="33"/>
      </w:numPr>
      <w:suppressAutoHyphens/>
      <w:spacing w:after="240" w:line="240" w:lineRule="atLeast"/>
      <w:jc w:val="left"/>
    </w:pPr>
    <w:rPr>
      <w:kern w:val="18"/>
      <w:sz w:val="18"/>
      <w:szCs w:val="18"/>
    </w:rPr>
  </w:style>
  <w:style w:type="numbering" w:customStyle="1" w:styleId="NumberingBulletsMarketing">
    <w:name w:val="Numbering Bullets Marketing"/>
    <w:uiPriority w:val="99"/>
    <w:rsid w:val="007D43C4"/>
    <w:pPr>
      <w:numPr>
        <w:numId w:val="29"/>
      </w:numPr>
    </w:pPr>
  </w:style>
  <w:style w:type="paragraph" w:customStyle="1" w:styleId="TableBullets1">
    <w:name w:val="Table Bullets 1"/>
    <w:basedOn w:val="Normal"/>
    <w:uiPriority w:val="93"/>
    <w:rsid w:val="00314E1A"/>
    <w:pPr>
      <w:numPr>
        <w:ilvl w:val="2"/>
        <w:numId w:val="33"/>
      </w:numPr>
      <w:suppressAutoHyphens/>
      <w:spacing w:before="120" w:line="240" w:lineRule="exact"/>
      <w:jc w:val="left"/>
    </w:pPr>
    <w:rPr>
      <w:spacing w:val="2"/>
      <w:kern w:val="17"/>
      <w:sz w:val="18"/>
      <w:szCs w:val="18"/>
    </w:rPr>
  </w:style>
  <w:style w:type="paragraph" w:customStyle="1" w:styleId="TableBullets2">
    <w:name w:val="Table Bullets 2"/>
    <w:basedOn w:val="Normal"/>
    <w:uiPriority w:val="93"/>
    <w:rsid w:val="00314E1A"/>
    <w:pPr>
      <w:numPr>
        <w:ilvl w:val="3"/>
        <w:numId w:val="33"/>
      </w:numPr>
      <w:suppressAutoHyphens/>
      <w:spacing w:before="120" w:line="240" w:lineRule="exact"/>
      <w:jc w:val="left"/>
    </w:pPr>
    <w:rPr>
      <w:spacing w:val="2"/>
      <w:kern w:val="17"/>
      <w:sz w:val="18"/>
      <w:szCs w:val="18"/>
    </w:rPr>
  </w:style>
  <w:style w:type="paragraph" w:customStyle="1" w:styleId="BodyColour">
    <w:name w:val="Body Colour"/>
    <w:basedOn w:val="BodyText"/>
    <w:uiPriority w:val="54"/>
    <w:rsid w:val="005C35C5"/>
    <w:pPr>
      <w:jc w:val="left"/>
    </w:pPr>
    <w:rPr>
      <w:rFonts w:eastAsia="Times New Roman" w:cs="Arial"/>
      <w:color w:val="435B76" w:themeColor="text2"/>
      <w:lang w:eastAsia="en-US"/>
    </w:rPr>
  </w:style>
  <w:style w:type="paragraph" w:customStyle="1" w:styleId="CropLine">
    <w:name w:val="Crop Line"/>
    <w:basedOn w:val="BodyText"/>
    <w:uiPriority w:val="98"/>
    <w:semiHidden/>
    <w:rsid w:val="00A16432"/>
    <w:pPr>
      <w:pBdr>
        <w:bottom w:val="single" w:sz="18" w:space="1" w:color="D58001" w:themeColor="accent2"/>
      </w:pBdr>
      <w:spacing w:after="0" w:line="240" w:lineRule="auto"/>
      <w:ind w:right="7371"/>
      <w:jc w:val="left"/>
    </w:pPr>
    <w:rPr>
      <w:rFonts w:eastAsia="Times New Roman" w:cs="Arial"/>
      <w:w w:val="110"/>
      <w:kern w:val="18"/>
      <w:sz w:val="12"/>
      <w:lang w:eastAsia="en-US"/>
    </w:rPr>
  </w:style>
  <w:style w:type="paragraph" w:customStyle="1" w:styleId="Quotation">
    <w:name w:val="Quotation"/>
    <w:basedOn w:val="Normal"/>
    <w:next w:val="QuotationCredit"/>
    <w:uiPriority w:val="93"/>
    <w:rsid w:val="000B254B"/>
    <w:pPr>
      <w:suppressAutoHyphens/>
      <w:spacing w:after="120" w:line="300" w:lineRule="atLeast"/>
      <w:jc w:val="left"/>
    </w:pPr>
    <w:rPr>
      <w:b/>
      <w:iCs/>
      <w:color w:val="435B76" w:themeColor="text2"/>
      <w:sz w:val="24"/>
      <w:szCs w:val="18"/>
    </w:rPr>
  </w:style>
  <w:style w:type="paragraph" w:customStyle="1" w:styleId="QuotationCredit">
    <w:name w:val="Quotation Credit"/>
    <w:basedOn w:val="Normal"/>
    <w:next w:val="BodyText"/>
    <w:uiPriority w:val="93"/>
    <w:rsid w:val="000B254B"/>
    <w:pPr>
      <w:suppressAutoHyphens/>
      <w:spacing w:after="200" w:line="200" w:lineRule="atLeast"/>
      <w:jc w:val="left"/>
    </w:pPr>
    <w:rPr>
      <w:color w:val="D58001" w:themeColor="accent2"/>
      <w:szCs w:val="18"/>
    </w:rPr>
  </w:style>
  <w:style w:type="paragraph" w:customStyle="1" w:styleId="SectionHead">
    <w:name w:val="Section Head"/>
    <w:basedOn w:val="BodyColour"/>
    <w:next w:val="BodyText"/>
    <w:uiPriority w:val="91"/>
    <w:qFormat/>
    <w:rsid w:val="007D43C4"/>
    <w:pPr>
      <w:spacing w:after="920"/>
    </w:pPr>
    <w:rPr>
      <w:rFonts w:eastAsiaTheme="minorEastAsia"/>
      <w:b/>
      <w:caps/>
      <w:kern w:val="72"/>
      <w:sz w:val="72"/>
    </w:rPr>
  </w:style>
  <w:style w:type="character" w:customStyle="1" w:styleId="Heading6Char">
    <w:name w:val="Heading 6 Char"/>
    <w:basedOn w:val="DefaultParagraphFont"/>
    <w:link w:val="Heading6"/>
    <w:uiPriority w:val="92"/>
    <w:semiHidden/>
    <w:rsid w:val="00A8753F"/>
    <w:rPr>
      <w:rFonts w:eastAsiaTheme="majorEastAsia" w:cstheme="majorBidi"/>
      <w:iCs/>
      <w:caps/>
      <w:color w:val="435B76" w:themeColor="text2"/>
      <w:sz w:val="18"/>
      <w:lang w:eastAsia="en-US"/>
    </w:rPr>
  </w:style>
  <w:style w:type="character" w:customStyle="1" w:styleId="Heading7Char">
    <w:name w:val="Heading 7 Char"/>
    <w:basedOn w:val="DefaultParagraphFont"/>
    <w:link w:val="Heading7"/>
    <w:uiPriority w:val="92"/>
    <w:semiHidden/>
    <w:rsid w:val="00A8753F"/>
    <w:rPr>
      <w:rFonts w:eastAsiaTheme="majorEastAsia" w:cstheme="majorBidi"/>
      <w:caps/>
      <w:color w:val="435B76" w:themeColor="text2"/>
      <w:sz w:val="18"/>
      <w:lang w:eastAsia="en-US"/>
    </w:rPr>
  </w:style>
  <w:style w:type="character" w:customStyle="1" w:styleId="Heading8Char">
    <w:name w:val="Heading 8 Char"/>
    <w:basedOn w:val="DefaultParagraphFont"/>
    <w:link w:val="Heading8"/>
    <w:uiPriority w:val="92"/>
    <w:semiHidden/>
    <w:rsid w:val="00A8753F"/>
    <w:rPr>
      <w:rFonts w:eastAsiaTheme="majorEastAsia" w:cstheme="majorBidi"/>
      <w:iCs/>
      <w:caps/>
      <w:color w:val="435B76" w:themeColor="text2"/>
      <w:sz w:val="18"/>
      <w:szCs w:val="21"/>
      <w:lang w:eastAsia="en-US"/>
    </w:rPr>
  </w:style>
  <w:style w:type="character" w:customStyle="1" w:styleId="Heading9Char">
    <w:name w:val="Heading 9 Char"/>
    <w:basedOn w:val="DefaultParagraphFont"/>
    <w:link w:val="Heading9"/>
    <w:uiPriority w:val="92"/>
    <w:semiHidden/>
    <w:rsid w:val="00A8753F"/>
    <w:rPr>
      <w:rFonts w:eastAsiaTheme="majorEastAsia" w:cstheme="majorBidi"/>
      <w:caps/>
      <w:color w:val="435B76" w:themeColor="text2"/>
      <w:sz w:val="18"/>
      <w:szCs w:val="21"/>
      <w:lang w:eastAsia="en-US"/>
    </w:rPr>
  </w:style>
  <w:style w:type="paragraph" w:customStyle="1" w:styleId="LogoPlaceholder">
    <w:name w:val="Logo Placeholder"/>
    <w:basedOn w:val="Normal"/>
    <w:uiPriority w:val="99"/>
    <w:rsid w:val="00A20F9D"/>
    <w:pPr>
      <w:spacing w:before="120" w:line="240" w:lineRule="auto"/>
      <w:jc w:val="left"/>
    </w:pPr>
    <w:rPr>
      <w:noProof/>
      <w:sz w:val="18"/>
      <w:szCs w:val="22"/>
    </w:rPr>
  </w:style>
  <w:style w:type="paragraph" w:customStyle="1" w:styleId="Bullets9">
    <w:name w:val="Bullets 9"/>
    <w:basedOn w:val="Normal"/>
    <w:uiPriority w:val="1"/>
    <w:semiHidden/>
    <w:rsid w:val="00A20F9D"/>
    <w:pPr>
      <w:tabs>
        <w:tab w:val="num" w:pos="6480"/>
      </w:tabs>
      <w:spacing w:after="240"/>
      <w:ind w:left="6480" w:hanging="720"/>
      <w:jc w:val="left"/>
    </w:pPr>
    <w:rPr>
      <w:w w:val="105"/>
      <w:sz w:val="17"/>
      <w:szCs w:val="17"/>
    </w:rPr>
  </w:style>
  <w:style w:type="paragraph" w:customStyle="1" w:styleId="Background">
    <w:name w:val="Background"/>
    <w:basedOn w:val="Normal"/>
    <w:uiPriority w:val="93"/>
    <w:rsid w:val="00C72EFC"/>
    <w:pPr>
      <w:shd w:val="clear" w:color="auto" w:fill="E2E6EA"/>
      <w:suppressAutoHyphens/>
      <w:spacing w:after="120" w:line="240" w:lineRule="atLeast"/>
      <w:ind w:left="28" w:right="28"/>
      <w:jc w:val="left"/>
    </w:pPr>
    <w:rPr>
      <w:sz w:val="18"/>
      <w:szCs w:val="18"/>
    </w:rPr>
  </w:style>
  <w:style w:type="paragraph" w:customStyle="1" w:styleId="CoverCropLine">
    <w:name w:val="Cover Crop Line"/>
    <w:basedOn w:val="CropLine"/>
    <w:next w:val="Normal"/>
    <w:uiPriority w:val="99"/>
    <w:semiHidden/>
    <w:rsid w:val="00A16432"/>
    <w:rPr>
      <w:w w:val="100"/>
      <w:kern w:val="0"/>
    </w:rPr>
  </w:style>
  <w:style w:type="paragraph" w:customStyle="1" w:styleId="CoverLogoPlaceholder">
    <w:name w:val="Cover Logo Placeholder"/>
    <w:basedOn w:val="LogoPlaceholder"/>
    <w:next w:val="Normal"/>
    <w:uiPriority w:val="99"/>
    <w:semiHidden/>
    <w:rsid w:val="00126B49"/>
    <w:rPr>
      <w:rFonts w:eastAsia="Times New Roman" w:cs="Times New Roman"/>
    </w:rPr>
  </w:style>
  <w:style w:type="paragraph" w:customStyle="1" w:styleId="CoverSubtitle">
    <w:name w:val="Cover Subtitle"/>
    <w:basedOn w:val="Subtitle"/>
    <w:next w:val="Normal"/>
    <w:uiPriority w:val="99"/>
    <w:semiHidden/>
    <w:rsid w:val="00A16432"/>
    <w:pPr>
      <w:spacing w:line="380" w:lineRule="atLeast"/>
    </w:pPr>
    <w:rPr>
      <w:sz w:val="32"/>
    </w:rPr>
  </w:style>
  <w:style w:type="paragraph" w:customStyle="1" w:styleId="CoverTitle">
    <w:name w:val="Cover Title"/>
    <w:basedOn w:val="Title"/>
    <w:next w:val="Normal"/>
    <w:uiPriority w:val="99"/>
    <w:semiHidden/>
    <w:rsid w:val="00A16432"/>
    <w:pPr>
      <w:spacing w:line="1600" w:lineRule="exact"/>
    </w:pPr>
  </w:style>
  <w:style w:type="paragraph" w:customStyle="1" w:styleId="Confidentiality">
    <w:name w:val="Confidentiality"/>
    <w:basedOn w:val="BodyColour"/>
    <w:uiPriority w:val="98"/>
    <w:rsid w:val="00A16432"/>
    <w:pPr>
      <w:spacing w:after="0" w:line="240" w:lineRule="atLeast"/>
      <w:jc w:val="right"/>
    </w:pPr>
    <w:rPr>
      <w:b/>
      <w:caps/>
      <w:sz w:val="22"/>
    </w:rPr>
  </w:style>
  <w:style w:type="paragraph" w:customStyle="1" w:styleId="CoverConfidentiality">
    <w:name w:val="Cover Confidentiality"/>
    <w:basedOn w:val="Confidentiality"/>
    <w:next w:val="Normal"/>
    <w:uiPriority w:val="99"/>
    <w:semiHidden/>
    <w:rsid w:val="00C05F34"/>
  </w:style>
  <w:style w:type="paragraph" w:customStyle="1" w:styleId="ConfidentialityL">
    <w:name w:val="Confidentiality L"/>
    <w:basedOn w:val="Confidentiality"/>
    <w:next w:val="Normal"/>
    <w:uiPriority w:val="98"/>
    <w:rsid w:val="006C64A6"/>
  </w:style>
  <w:style w:type="paragraph" w:customStyle="1" w:styleId="CoverConfidentialityL">
    <w:name w:val="Cover Confidentiality L"/>
    <w:basedOn w:val="CoverConfidentiality"/>
    <w:next w:val="Normal"/>
    <w:uiPriority w:val="99"/>
    <w:semiHidden/>
    <w:rsid w:val="006C64A6"/>
  </w:style>
  <w:style w:type="paragraph" w:customStyle="1" w:styleId="TableCellBody">
    <w:name w:val="Table Cell Body"/>
    <w:basedOn w:val="BodyText"/>
    <w:uiPriority w:val="38"/>
    <w:rsid w:val="00175FBF"/>
    <w:pPr>
      <w:suppressAutoHyphens/>
      <w:spacing w:before="120" w:after="120" w:line="240" w:lineRule="atLeast"/>
      <w:jc w:val="left"/>
    </w:pPr>
    <w:rPr>
      <w:rFonts w:eastAsia="Times New Roman" w:cs="Arial"/>
      <w:lang w:eastAsia="en-US"/>
    </w:rPr>
  </w:style>
  <w:style w:type="paragraph" w:customStyle="1" w:styleId="TableCellHeading">
    <w:name w:val="Table Cell Heading"/>
    <w:basedOn w:val="TableCellBody"/>
    <w:link w:val="TableCellHeadingChar"/>
    <w:uiPriority w:val="38"/>
    <w:rsid w:val="00175FBF"/>
    <w:pPr>
      <w:spacing w:before="240"/>
    </w:pPr>
    <w:rPr>
      <w:b/>
      <w:caps/>
      <w:color w:val="FFFFFF"/>
      <w:lang w:eastAsia="en-GB"/>
    </w:rPr>
  </w:style>
  <w:style w:type="character" w:customStyle="1" w:styleId="TableCellHeadingChar">
    <w:name w:val="Table Cell Heading Char"/>
    <w:basedOn w:val="BodyTextChar"/>
    <w:link w:val="TableCellHeading"/>
    <w:uiPriority w:val="38"/>
    <w:rsid w:val="00175FBF"/>
    <w:rPr>
      <w:rFonts w:eastAsia="Times New Roman" w:cs="Arial"/>
      <w:b/>
      <w:caps/>
      <w:color w:val="FFFFFF"/>
      <w:sz w:val="18"/>
    </w:rPr>
  </w:style>
  <w:style w:type="table" w:customStyle="1" w:styleId="AGTable10">
    <w:name w:val="AG Table 10"/>
    <w:basedOn w:val="AGTable"/>
    <w:uiPriority w:val="99"/>
    <w:rsid w:val="00175FBF"/>
    <w:rPr>
      <w:sz w:val="20"/>
      <w:szCs w:val="20"/>
    </w:rPr>
    <w:tblPr>
      <w:tblStyleColBandSize w:val="1"/>
      <w:tblBorders>
        <w:top w:val="none" w:sz="0" w:space="0" w:color="auto"/>
        <w:left w:val="single" w:sz="4" w:space="0" w:color="71859A"/>
        <w:bottom w:val="none" w:sz="0" w:space="0" w:color="auto"/>
        <w:right w:val="single" w:sz="4" w:space="0" w:color="71859A"/>
        <w:insideH w:val="single" w:sz="4" w:space="0" w:color="71859A"/>
        <w:insideV w:val="single" w:sz="4" w:space="0" w:color="71859A"/>
      </w:tblBorders>
    </w:tblPr>
    <w:tcPr>
      <w:shd w:val="clear" w:color="auto" w:fill="E2E6EA"/>
    </w:tcPr>
    <w:tblStylePr w:type="firstRow">
      <w:pPr>
        <w:jc w:val="left"/>
      </w:pPr>
      <w:rPr>
        <w:rFonts w:ascii="Arial" w:hAnsi="Arial"/>
        <w:b/>
        <w:bCs/>
        <w:i w:val="0"/>
        <w:iCs/>
        <w:color w:val="E6E6E6" w:themeColor="background2"/>
        <w:sz w:val="20"/>
      </w:rPr>
      <w:tblPr/>
      <w:tcPr>
        <w:shd w:val="clear" w:color="auto" w:fill="71859A"/>
      </w:tcPr>
    </w:tblStylePr>
    <w:tblStylePr w:type="lastRow">
      <w:rPr>
        <w:rFonts w:ascii="Arial" w:hAnsi="Arial"/>
        <w:b w:val="0"/>
        <w:bCs/>
        <w:sz w:val="18"/>
      </w:rPr>
      <w:tblPr/>
      <w:tcPr>
        <w:tcBorders>
          <w:top w:val="nil"/>
          <w:left w:val="nil"/>
          <w:bottom w:val="nil"/>
          <w:right w:val="nil"/>
          <w:insideH w:val="nil"/>
          <w:insideV w:val="nil"/>
          <w:tl2br w:val="nil"/>
          <w:tr2bl w:val="nil"/>
        </w:tcBorders>
        <w:shd w:val="clear" w:color="auto" w:fill="F0F0F0" w:themeFill="accent1" w:themeFillTint="33"/>
      </w:tcPr>
    </w:tblStylePr>
    <w:tblStylePr w:type="firstCol">
      <w:rPr>
        <w:rFonts w:ascii="Arial" w:hAnsi="Arial"/>
        <w:b w:val="0"/>
        <w:bCs/>
        <w:sz w:val="18"/>
      </w:rPr>
      <w:tblPr/>
      <w:tcPr>
        <w:tcBorders>
          <w:tl2br w:val="none" w:sz="0" w:space="0" w:color="auto"/>
          <w:tr2bl w:val="none" w:sz="0" w:space="0" w:color="auto"/>
        </w:tcBorders>
      </w:tcPr>
    </w:tblStylePr>
    <w:tblStylePr w:type="lastCol">
      <w:rPr>
        <w:rFonts w:ascii="Arial" w:hAnsi="Arial"/>
        <w:b w:val="0"/>
        <w:bCs/>
        <w:sz w:val="18"/>
      </w:rPr>
      <w:tblPr/>
      <w:tcPr>
        <w:tcBorders>
          <w:tl2br w:val="none" w:sz="0" w:space="0" w:color="auto"/>
          <w:tr2bl w:val="none" w:sz="0" w:space="0" w:color="auto"/>
        </w:tcBorders>
      </w:tcPr>
    </w:tblStylePr>
    <w:tblStylePr w:type="band1Vert">
      <w:rPr>
        <w:rFonts w:ascii="Arial" w:hAnsi="Arial"/>
        <w:sz w:val="18"/>
      </w:rPr>
    </w:tblStylePr>
    <w:tblStylePr w:type="band2Vert">
      <w:rPr>
        <w:rFonts w:ascii="Arial" w:hAnsi="Arial"/>
        <w:sz w:val="18"/>
      </w:rPr>
    </w:tblStylePr>
    <w:tblStylePr w:type="band1Horz">
      <w:rPr>
        <w:rFonts w:ascii="Arial" w:hAnsi="Arial"/>
        <w:color w:val="auto"/>
        <w:sz w:val="20"/>
      </w:rPr>
      <w:tblPr/>
      <w:tcPr>
        <w:tcBorders>
          <w:top w:val="nil"/>
        </w:tcBorders>
        <w:shd w:val="clear" w:color="auto" w:fill="E2E6EA"/>
      </w:tcPr>
    </w:tblStylePr>
    <w:tblStylePr w:type="band2Horz">
      <w:rPr>
        <w:rFonts w:ascii="Arial" w:hAnsi="Arial"/>
        <w:sz w:val="20"/>
      </w:rPr>
      <w:tblPr/>
      <w:tcPr>
        <w:shd w:val="clear" w:color="auto" w:fill="E2E6EA"/>
      </w:tcPr>
    </w:tblStylePr>
  </w:style>
  <w:style w:type="paragraph" w:customStyle="1" w:styleId="QuoteShape">
    <w:name w:val="Quote Shape"/>
    <w:basedOn w:val="BodyText"/>
    <w:next w:val="Quotation"/>
    <w:uiPriority w:val="93"/>
    <w:rsid w:val="006A2CB8"/>
    <w:pPr>
      <w:spacing w:after="120" w:line="240" w:lineRule="atLeast"/>
      <w:jc w:val="left"/>
    </w:pPr>
    <w:rPr>
      <w:rFonts w:eastAsia="Times New Roman" w:cs="Arial"/>
      <w:sz w:val="18"/>
      <w:lang w:eastAsia="en-US"/>
    </w:rPr>
  </w:style>
  <w:style w:type="character" w:customStyle="1" w:styleId="SecondaryColour">
    <w:name w:val="Secondary Colour"/>
    <w:basedOn w:val="DefaultParagraphFont"/>
    <w:uiPriority w:val="99"/>
    <w:semiHidden/>
    <w:rsid w:val="00314E1A"/>
    <w:rPr>
      <w:color w:val="D58001" w:themeColor="accent2"/>
    </w:rPr>
  </w:style>
  <w:style w:type="character" w:styleId="Hyperlink">
    <w:name w:val="Hyperlink"/>
    <w:basedOn w:val="DefaultParagraphFont"/>
    <w:uiPriority w:val="99"/>
    <w:unhideWhenUsed/>
    <w:rsid w:val="00E826F5"/>
    <w:rPr>
      <w:color w:val="0563C1"/>
      <w:u w:val="single"/>
    </w:rPr>
  </w:style>
  <w:style w:type="paragraph" w:styleId="ListParagraph">
    <w:name w:val="List Paragraph"/>
    <w:basedOn w:val="Normal"/>
    <w:uiPriority w:val="34"/>
    <w:semiHidden/>
    <w:qFormat/>
    <w:rsid w:val="00A731E6"/>
    <w:pPr>
      <w:ind w:left="720"/>
      <w:contextualSpacing/>
    </w:pPr>
  </w:style>
  <w:style w:type="character" w:styleId="CommentReference">
    <w:name w:val="annotation reference"/>
    <w:basedOn w:val="DefaultParagraphFont"/>
    <w:uiPriority w:val="99"/>
    <w:semiHidden/>
    <w:rsid w:val="00A731E6"/>
    <w:rPr>
      <w:sz w:val="16"/>
      <w:szCs w:val="16"/>
    </w:rPr>
  </w:style>
  <w:style w:type="paragraph" w:styleId="CommentText">
    <w:name w:val="annotation text"/>
    <w:basedOn w:val="Normal"/>
    <w:link w:val="CommentTextChar"/>
    <w:uiPriority w:val="99"/>
    <w:semiHidden/>
    <w:rsid w:val="00A731E6"/>
    <w:pPr>
      <w:spacing w:line="240" w:lineRule="auto"/>
    </w:pPr>
  </w:style>
  <w:style w:type="character" w:customStyle="1" w:styleId="CommentTextChar">
    <w:name w:val="Comment Text Char"/>
    <w:basedOn w:val="DefaultParagraphFont"/>
    <w:link w:val="CommentText"/>
    <w:uiPriority w:val="99"/>
    <w:semiHidden/>
    <w:rsid w:val="00A731E6"/>
  </w:style>
  <w:style w:type="paragraph" w:styleId="CommentSubject">
    <w:name w:val="annotation subject"/>
    <w:basedOn w:val="CommentText"/>
    <w:next w:val="CommentText"/>
    <w:link w:val="CommentSubjectChar"/>
    <w:uiPriority w:val="99"/>
    <w:semiHidden/>
    <w:unhideWhenUsed/>
    <w:rsid w:val="00A731E6"/>
    <w:rPr>
      <w:b/>
      <w:bCs/>
    </w:rPr>
  </w:style>
  <w:style w:type="character" w:customStyle="1" w:styleId="CommentSubjectChar">
    <w:name w:val="Comment Subject Char"/>
    <w:basedOn w:val="CommentTextChar"/>
    <w:link w:val="CommentSubject"/>
    <w:uiPriority w:val="99"/>
    <w:semiHidden/>
    <w:rsid w:val="00A731E6"/>
    <w:rPr>
      <w:b/>
      <w:bCs/>
    </w:rPr>
  </w:style>
  <w:style w:type="character" w:customStyle="1" w:styleId="normaltextrun">
    <w:name w:val="normaltextrun"/>
    <w:basedOn w:val="DefaultParagraphFont"/>
    <w:rsid w:val="00EE563A"/>
  </w:style>
  <w:style w:type="paragraph" w:styleId="Revision">
    <w:name w:val="Revision"/>
    <w:hidden/>
    <w:uiPriority w:val="99"/>
    <w:semiHidden/>
    <w:rsid w:val="00B5481C"/>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09276">
      <w:bodyDiv w:val="1"/>
      <w:marLeft w:val="0"/>
      <w:marRight w:val="0"/>
      <w:marTop w:val="0"/>
      <w:marBottom w:val="0"/>
      <w:divBdr>
        <w:top w:val="none" w:sz="0" w:space="0" w:color="auto"/>
        <w:left w:val="none" w:sz="0" w:space="0" w:color="auto"/>
        <w:bottom w:val="none" w:sz="0" w:space="0" w:color="auto"/>
        <w:right w:val="none" w:sz="0" w:space="0" w:color="auto"/>
      </w:divBdr>
      <w:divsChild>
        <w:div w:id="265696611">
          <w:marLeft w:val="0"/>
          <w:marRight w:val="0"/>
          <w:marTop w:val="0"/>
          <w:marBottom w:val="0"/>
          <w:divBdr>
            <w:top w:val="none" w:sz="0" w:space="0" w:color="auto"/>
            <w:left w:val="none" w:sz="0" w:space="0" w:color="auto"/>
            <w:bottom w:val="none" w:sz="0" w:space="0" w:color="auto"/>
            <w:right w:val="none" w:sz="0" w:space="0" w:color="auto"/>
          </w:divBdr>
          <w:divsChild>
            <w:div w:id="26834519">
              <w:marLeft w:val="0"/>
              <w:marRight w:val="0"/>
              <w:marTop w:val="0"/>
              <w:marBottom w:val="0"/>
              <w:divBdr>
                <w:top w:val="none" w:sz="0" w:space="0" w:color="auto"/>
                <w:left w:val="none" w:sz="0" w:space="0" w:color="auto"/>
                <w:bottom w:val="none" w:sz="0" w:space="0" w:color="auto"/>
                <w:right w:val="none" w:sz="0" w:space="0" w:color="auto"/>
              </w:divBdr>
              <w:divsChild>
                <w:div w:id="1825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7528">
          <w:marLeft w:val="0"/>
          <w:marRight w:val="0"/>
          <w:marTop w:val="0"/>
          <w:marBottom w:val="0"/>
          <w:divBdr>
            <w:top w:val="none" w:sz="0" w:space="0" w:color="auto"/>
            <w:left w:val="none" w:sz="0" w:space="0" w:color="auto"/>
            <w:bottom w:val="none" w:sz="0" w:space="0" w:color="auto"/>
            <w:right w:val="none" w:sz="0" w:space="0" w:color="auto"/>
          </w:divBdr>
          <w:divsChild>
            <w:div w:id="78404993">
              <w:marLeft w:val="0"/>
              <w:marRight w:val="0"/>
              <w:marTop w:val="0"/>
              <w:marBottom w:val="0"/>
              <w:divBdr>
                <w:top w:val="none" w:sz="0" w:space="0" w:color="auto"/>
                <w:left w:val="none" w:sz="0" w:space="0" w:color="auto"/>
                <w:bottom w:val="none" w:sz="0" w:space="0" w:color="auto"/>
                <w:right w:val="none" w:sz="0" w:space="0" w:color="auto"/>
              </w:divBdr>
              <w:divsChild>
                <w:div w:id="7931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0072">
          <w:marLeft w:val="0"/>
          <w:marRight w:val="0"/>
          <w:marTop w:val="0"/>
          <w:marBottom w:val="0"/>
          <w:divBdr>
            <w:top w:val="none" w:sz="0" w:space="0" w:color="auto"/>
            <w:left w:val="none" w:sz="0" w:space="0" w:color="auto"/>
            <w:bottom w:val="none" w:sz="0" w:space="0" w:color="auto"/>
            <w:right w:val="none" w:sz="0" w:space="0" w:color="auto"/>
          </w:divBdr>
          <w:divsChild>
            <w:div w:id="801927747">
              <w:marLeft w:val="0"/>
              <w:marRight w:val="0"/>
              <w:marTop w:val="0"/>
              <w:marBottom w:val="0"/>
              <w:divBdr>
                <w:top w:val="none" w:sz="0" w:space="0" w:color="auto"/>
                <w:left w:val="none" w:sz="0" w:space="0" w:color="auto"/>
                <w:bottom w:val="none" w:sz="0" w:space="0" w:color="auto"/>
                <w:right w:val="none" w:sz="0" w:space="0" w:color="auto"/>
              </w:divBdr>
              <w:divsChild>
                <w:div w:id="11885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6061">
      <w:bodyDiv w:val="1"/>
      <w:marLeft w:val="0"/>
      <w:marRight w:val="0"/>
      <w:marTop w:val="0"/>
      <w:marBottom w:val="0"/>
      <w:divBdr>
        <w:top w:val="none" w:sz="0" w:space="0" w:color="auto"/>
        <w:left w:val="none" w:sz="0" w:space="0" w:color="auto"/>
        <w:bottom w:val="none" w:sz="0" w:space="0" w:color="auto"/>
        <w:right w:val="none" w:sz="0" w:space="0" w:color="auto"/>
      </w:divBdr>
      <w:divsChild>
        <w:div w:id="16085267">
          <w:marLeft w:val="0"/>
          <w:marRight w:val="0"/>
          <w:marTop w:val="0"/>
          <w:marBottom w:val="0"/>
          <w:divBdr>
            <w:top w:val="none" w:sz="0" w:space="0" w:color="auto"/>
            <w:left w:val="none" w:sz="0" w:space="0" w:color="auto"/>
            <w:bottom w:val="none" w:sz="0" w:space="0" w:color="auto"/>
            <w:right w:val="none" w:sz="0" w:space="0" w:color="auto"/>
          </w:divBdr>
          <w:divsChild>
            <w:div w:id="299654734">
              <w:marLeft w:val="0"/>
              <w:marRight w:val="0"/>
              <w:marTop w:val="0"/>
              <w:marBottom w:val="0"/>
              <w:divBdr>
                <w:top w:val="none" w:sz="0" w:space="0" w:color="auto"/>
                <w:left w:val="none" w:sz="0" w:space="0" w:color="auto"/>
                <w:bottom w:val="none" w:sz="0" w:space="0" w:color="auto"/>
                <w:right w:val="none" w:sz="0" w:space="0" w:color="auto"/>
              </w:divBdr>
              <w:divsChild>
                <w:div w:id="62909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18">
          <w:marLeft w:val="0"/>
          <w:marRight w:val="0"/>
          <w:marTop w:val="0"/>
          <w:marBottom w:val="0"/>
          <w:divBdr>
            <w:top w:val="none" w:sz="0" w:space="0" w:color="auto"/>
            <w:left w:val="none" w:sz="0" w:space="0" w:color="auto"/>
            <w:bottom w:val="none" w:sz="0" w:space="0" w:color="auto"/>
            <w:right w:val="none" w:sz="0" w:space="0" w:color="auto"/>
          </w:divBdr>
          <w:divsChild>
            <w:div w:id="2104689231">
              <w:marLeft w:val="0"/>
              <w:marRight w:val="0"/>
              <w:marTop w:val="0"/>
              <w:marBottom w:val="0"/>
              <w:divBdr>
                <w:top w:val="none" w:sz="0" w:space="0" w:color="auto"/>
                <w:left w:val="none" w:sz="0" w:space="0" w:color="auto"/>
                <w:bottom w:val="none" w:sz="0" w:space="0" w:color="auto"/>
                <w:right w:val="none" w:sz="0" w:space="0" w:color="auto"/>
              </w:divBdr>
              <w:divsChild>
                <w:div w:id="1928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0235">
          <w:marLeft w:val="0"/>
          <w:marRight w:val="0"/>
          <w:marTop w:val="0"/>
          <w:marBottom w:val="0"/>
          <w:divBdr>
            <w:top w:val="none" w:sz="0" w:space="0" w:color="auto"/>
            <w:left w:val="none" w:sz="0" w:space="0" w:color="auto"/>
            <w:bottom w:val="none" w:sz="0" w:space="0" w:color="auto"/>
            <w:right w:val="none" w:sz="0" w:space="0" w:color="auto"/>
          </w:divBdr>
          <w:divsChild>
            <w:div w:id="866649325">
              <w:marLeft w:val="0"/>
              <w:marRight w:val="0"/>
              <w:marTop w:val="0"/>
              <w:marBottom w:val="0"/>
              <w:divBdr>
                <w:top w:val="none" w:sz="0" w:space="0" w:color="auto"/>
                <w:left w:val="none" w:sz="0" w:space="0" w:color="auto"/>
                <w:bottom w:val="none" w:sz="0" w:space="0" w:color="auto"/>
                <w:right w:val="none" w:sz="0" w:space="0" w:color="auto"/>
              </w:divBdr>
              <w:divsChild>
                <w:div w:id="113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47183">
      <w:bodyDiv w:val="1"/>
      <w:marLeft w:val="0"/>
      <w:marRight w:val="0"/>
      <w:marTop w:val="0"/>
      <w:marBottom w:val="0"/>
      <w:divBdr>
        <w:top w:val="none" w:sz="0" w:space="0" w:color="auto"/>
        <w:left w:val="none" w:sz="0" w:space="0" w:color="auto"/>
        <w:bottom w:val="none" w:sz="0" w:space="0" w:color="auto"/>
        <w:right w:val="none" w:sz="0" w:space="0" w:color="auto"/>
      </w:divBdr>
      <w:divsChild>
        <w:div w:id="1772583540">
          <w:marLeft w:val="0"/>
          <w:marRight w:val="0"/>
          <w:marTop w:val="0"/>
          <w:marBottom w:val="0"/>
          <w:divBdr>
            <w:top w:val="none" w:sz="0" w:space="0" w:color="auto"/>
            <w:left w:val="none" w:sz="0" w:space="0" w:color="auto"/>
            <w:bottom w:val="none" w:sz="0" w:space="0" w:color="auto"/>
            <w:right w:val="none" w:sz="0" w:space="0" w:color="auto"/>
          </w:divBdr>
          <w:divsChild>
            <w:div w:id="1853491630">
              <w:marLeft w:val="0"/>
              <w:marRight w:val="0"/>
              <w:marTop w:val="0"/>
              <w:marBottom w:val="0"/>
              <w:divBdr>
                <w:top w:val="none" w:sz="0" w:space="0" w:color="auto"/>
                <w:left w:val="none" w:sz="0" w:space="0" w:color="auto"/>
                <w:bottom w:val="none" w:sz="0" w:space="0" w:color="auto"/>
                <w:right w:val="none" w:sz="0" w:space="0" w:color="auto"/>
              </w:divBdr>
              <w:divsChild>
                <w:div w:id="6572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1940">
          <w:marLeft w:val="0"/>
          <w:marRight w:val="0"/>
          <w:marTop w:val="0"/>
          <w:marBottom w:val="0"/>
          <w:divBdr>
            <w:top w:val="none" w:sz="0" w:space="0" w:color="auto"/>
            <w:left w:val="none" w:sz="0" w:space="0" w:color="auto"/>
            <w:bottom w:val="none" w:sz="0" w:space="0" w:color="auto"/>
            <w:right w:val="none" w:sz="0" w:space="0" w:color="auto"/>
          </w:divBdr>
          <w:divsChild>
            <w:div w:id="154154196">
              <w:marLeft w:val="0"/>
              <w:marRight w:val="0"/>
              <w:marTop w:val="0"/>
              <w:marBottom w:val="0"/>
              <w:divBdr>
                <w:top w:val="none" w:sz="0" w:space="0" w:color="auto"/>
                <w:left w:val="none" w:sz="0" w:space="0" w:color="auto"/>
                <w:bottom w:val="none" w:sz="0" w:space="0" w:color="auto"/>
                <w:right w:val="none" w:sz="0" w:space="0" w:color="auto"/>
              </w:divBdr>
              <w:divsChild>
                <w:div w:id="14790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sferry@dalcourmaclare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rotect-eu.mimecast.com/s/D7K3CxnN0T2zZpZI8dVyE?domain=sgn.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hn.McKenna@energysecurity.gov.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ikit\TMS\Templates\Blank%20Doc.dotx" TargetMode="External"/></Relationships>
</file>

<file path=word/theme/theme1.xml><?xml version="1.0" encoding="utf-8"?>
<a:theme xmlns:a="http://schemas.openxmlformats.org/drawingml/2006/main" name="AG New">
  <a:themeElements>
    <a:clrScheme name="AG New">
      <a:dk1>
        <a:srgbClr val="000000"/>
      </a:dk1>
      <a:lt1>
        <a:srgbClr val="FFFFFF"/>
      </a:lt1>
      <a:dk2>
        <a:srgbClr val="435B76"/>
      </a:dk2>
      <a:lt2>
        <a:srgbClr val="E6E6E6"/>
      </a:lt2>
      <a:accent1>
        <a:srgbClr val="B4B4B4"/>
      </a:accent1>
      <a:accent2>
        <a:srgbClr val="D58001"/>
      </a:accent2>
      <a:accent3>
        <a:srgbClr val="71859A"/>
      </a:accent3>
      <a:accent4>
        <a:srgbClr val="068FB1"/>
      </a:accent4>
      <a:accent5>
        <a:srgbClr val="06985B"/>
      </a:accent5>
      <a:accent6>
        <a:srgbClr val="9F1CBB"/>
      </a:accent6>
      <a:hlink>
        <a:srgbClr val="1C58D3"/>
      </a:hlink>
      <a:folHlink>
        <a:srgbClr val="103C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Doc.dotx</Template>
  <TotalTime>61</TotalTime>
  <Pages>3</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Addleshaw Goddard</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Addleshaw Goddard</dc:creator>
  <cp:keywords/>
  <dc:description/>
  <cp:lastModifiedBy>Jones, Charlotte</cp:lastModifiedBy>
  <cp:revision>7</cp:revision>
  <dcterms:created xsi:type="dcterms:W3CDTF">2023-10-05T11:25:00Z</dcterms:created>
  <dcterms:modified xsi:type="dcterms:W3CDTF">2023-10-09T16:09:00Z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_Type">
    <vt:lpwstr>BackEnd</vt:lpwstr>
  </property>
  <property fmtid="{D5CDD505-2E9C-101B-9397-08002B2CF9AE}" pid="3" name="DocLoc">
    <vt:lpwstr>10-74023615-4\338056-16</vt:lpwstr>
  </property>
  <property fmtid="{D5CDD505-2E9C-101B-9397-08002B2CF9AE}" pid="4" name="DocWasProtected">
    <vt:lpwstr>False</vt:lpwstr>
  </property>
  <property fmtid="{D5CDD505-2E9C-101B-9397-08002B2CF9AE}" pid="5" name="Document Reference">
    <vt:lpwstr>10-74023615-4\338056-16</vt:lpwstr>
  </property>
  <property fmtid="{D5CDD505-2E9C-101B-9397-08002B2CF9AE}" pid="6" name="Sensitivity">
    <vt:lpwstr>None</vt:lpwstr>
  </property>
  <property fmtid="{D5CDD505-2E9C-101B-9397-08002B2CF9AE}" pid="7" name="ProtectionLevel">
    <vt:lpwstr>None</vt:lpwstr>
  </property>
  <property fmtid="{D5CDD505-2E9C-101B-9397-08002B2CF9AE}" pid="8" name="UnprotectedWithPassword">
    <vt:lpwstr>False</vt:lpwstr>
  </property>
</Properties>
</file>